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fb80" w14:textId="0d8f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и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19 марта 2020 года № 14/01. Зарегистрировано Департаментом юстиции Карагандинской области 20 марта 2020 года № 5754. Утратило силу постановлением акимата Абайского района Карагандинской области от 4 апреля 2025 года № 19/06</w:t>
      </w:r>
    </w:p>
    <w:p>
      <w:pPr>
        <w:spacing w:after="0"/>
        <w:ind w:left="0"/>
        <w:jc w:val="both"/>
      </w:pPr>
      <w:r>
        <w:rPr>
          <w:rFonts w:ascii="Times New Roman"/>
          <w:b w:val="false"/>
          <w:i w:val="false"/>
          <w:color w:val="ff0000"/>
          <w:sz w:val="28"/>
        </w:rPr>
        <w:t xml:space="preserve">
      Сноска. Утратило силу постановлением акимата Абайского района Карагандинской области от 04.04.2025 </w:t>
      </w:r>
      <w:r>
        <w:rPr>
          <w:rFonts w:ascii="Times New Roman"/>
          <w:b w:val="false"/>
          <w:i w:val="false"/>
          <w:color w:val="ff0000"/>
          <w:sz w:val="28"/>
        </w:rPr>
        <w:t>№ 19/06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Абайского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уголовно-исполнительной системы в Абайском районе, в размере 1% от списочной численности рабочих мест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1% от списочной численности рабочих мест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Абайского района "Об установлении квоты рабочих мест для трудоустройства лиц, состоящих на учете службы пробации и лиц освобожденных из мест лишения свободы" от 20 февраля 2019 года № 08/01 (зарегистрировано в Реестре государственной регистрации нормативных правовых актов № 5202, опубликовано в районной газете "Абай-Ақиқат" от 02 марта 2019 года № 10 (4248), в Эталонном контрольном банке нормативных правовых актов Республики Казахстан в электронном виде 05 марта 2019 года).</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 Абайского района</w:t>
            </w:r>
            <w:r>
              <w:br/>
            </w:r>
            <w:r>
              <w:rPr>
                <w:rFonts w:ascii="Times New Roman"/>
                <w:b w:val="false"/>
                <w:i w:val="false"/>
                <w:color w:val="000000"/>
                <w:sz w:val="20"/>
              </w:rPr>
              <w:t>от 19 марта 2020 года</w:t>
            </w:r>
            <w:r>
              <w:br/>
            </w:r>
            <w:r>
              <w:rPr>
                <w:rFonts w:ascii="Times New Roman"/>
                <w:b w:val="false"/>
                <w:i w:val="false"/>
                <w:color w:val="000000"/>
                <w:sz w:val="20"/>
              </w:rPr>
              <w:t>№ 14/01</w:t>
            </w:r>
          </w:p>
        </w:tc>
      </w:tr>
    </w:tbl>
    <w:bookmarkStart w:name="z13" w:id="7"/>
    <w:p>
      <w:pPr>
        <w:spacing w:after="0"/>
        <w:ind w:left="0"/>
        <w:jc w:val="left"/>
      </w:pPr>
      <w:r>
        <w:rPr>
          <w:rFonts w:ascii="Times New Roman"/>
          <w:b/>
          <w:i w:val="false"/>
          <w:color w:val="000000"/>
        </w:rPr>
        <w:t xml:space="preserve"> Перечень организаций Абайского района,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агропромышленный комплекс "Волынский"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"Караганданеруд"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"Агрофирма Курма"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 Абайского района</w:t>
            </w:r>
            <w:r>
              <w:br/>
            </w:r>
            <w:r>
              <w:rPr>
                <w:rFonts w:ascii="Times New Roman"/>
                <w:b w:val="false"/>
                <w:i w:val="false"/>
                <w:color w:val="000000"/>
                <w:sz w:val="20"/>
              </w:rPr>
              <w:t>от 19 марта 2020 года</w:t>
            </w:r>
            <w:r>
              <w:br/>
            </w:r>
            <w:r>
              <w:rPr>
                <w:rFonts w:ascii="Times New Roman"/>
                <w:b w:val="false"/>
                <w:i w:val="false"/>
                <w:color w:val="000000"/>
                <w:sz w:val="20"/>
              </w:rPr>
              <w:t>№ 14/01</w:t>
            </w:r>
          </w:p>
        </w:tc>
      </w:tr>
    </w:tbl>
    <w:bookmarkStart w:name="z15" w:id="8"/>
    <w:p>
      <w:pPr>
        <w:spacing w:after="0"/>
        <w:ind w:left="0"/>
        <w:jc w:val="left"/>
      </w:pPr>
      <w:r>
        <w:rPr>
          <w:rFonts w:ascii="Times New Roman"/>
          <w:b/>
          <w:i w:val="false"/>
          <w:color w:val="000000"/>
        </w:rPr>
        <w:t xml:space="preserve"> Перечень организаций Абайского района, для которых устанавливается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квотированных рабочих мест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Горнорудное управление "Темиртауский электро металлургический комбинат"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агропромышленный комплекс "Волынский"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города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