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403" w14:textId="e278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XХXVII сессии Шахтинского городского маслихата от 30 декабря 2019 года № 1690/37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сентября 2020 года № 1757/42. Зарегистрировано Департаментом юстиции Карагандинской области 7 октября 2020 года № 6056.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XХXVII сессии Шахтинского городского маслихата от 30 декабря 2019 года № 1690/37 "О городском бюджете на 2020 – 2022 годы" (зарегистрировано в Реестре государственной регистрации нормативных правовых актов за № 5645, опубликовано в Эталонном контрольном банке нормативных правовых актов Республики Казахстан в электронном виде от 10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11 307 281 тысяча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1 645 939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55 730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9 578 097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13 456 004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180 132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180 132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17 136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2 345 991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2 345 991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2 114 395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231 596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1757/42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1757/42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1757/42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1690/37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(водоснабжение) на 112 участков, города Шахтинска", учетный квартал 007, 008, 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55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улице Молодежная 51/1 город 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благоустройство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