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32a5" w14:textId="b2e3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XХXVII сессии Шахтинского городского маслихата от 30 декабря 2019 года № 1690/37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29 июня 2020 года № 1734/39. Зарегистрировано Департаментом юстиции Карагандинской области 1 июля 2020 года № 5914.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XХXVII сессии Шахтинского городского маслихата от 30 декабря 2019 года № 1690/37 "О городском бюджете на 2020 – 2022 годы" (зарегистрировано в Реестре государственной регистрации нормативных правовых актов за № 5645, опубликовано в Эталонном контрольном банке нормативных правовых актов Республики Казахстан в электронном виде от 10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11 447 191 тысяча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1 525 863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27 515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55 730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9 838 083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13 774 375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224 741 тысяча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224 741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17 136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2 569 061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2 569 061 тысяча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2 337 465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231 596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9 837 939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предоставляющих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6 324 088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6 324 088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