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c458" w14:textId="678c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19 июня 2020 года № 1722/39. Зарегистрировано Департаментом юстиции Карагандинской области 25 июня 2020 года № 5900.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подпунктами 3), 9),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18883),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1722/39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Шахтинского городского маслихата Карагандинской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202/20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10 % от суммы займа, но не более 1500000 (один миллион пятьсот тысяч) тенге в виде социальной помощи.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1722/39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Шахтинского городского маслихата Карагандинской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202/20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страдающие тяжелыми формами некоторых хронических заболеваний, перечисленных в списке заболеваний,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