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db51" w14:textId="5c8d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XХXVII сессии Шахтинского городского маслихата от 30 декабря 2019 года № 1690/37 "О городском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27 марта 2020 года № 1695/38. Зарегистрировано Департаментом юстиции Карагандинской области 31 марта 2020 года № 5773.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XХXVII сессии Шахтинского городского маслихата от 30 декабря 2019 года № 1690/37 "О городском бюджете на 2020 – 2022 годы" (зарегистрировано в Реестре государственной регистрации нормативных правовых актов за № 5645, опубликовано в Эталонном контрольном банке нормативных правовых актов Республики Казахстан в электронном виде от 10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10 935 407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1 525 863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27 515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55 730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9 326 299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11 149 867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17 136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27 000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9 864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231 596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231 596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231 596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1695/38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1690/37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10 935 407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9 326 299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9 326 299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9 326 299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11 149 867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3 313 966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предоставляющих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