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d570" w14:textId="3c3d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22 декабря 2020 года № 578. Зарегистрировано в Министерстве юстиции Республики Казахстан 29 декабря 2020 года № 21951.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9 601 187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2 676 757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21 002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185 629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6 717 799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11 239 609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-7043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7043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- 1 631 379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1 631 379 тысяч тенге: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1 119 211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512 168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04.11.2021 № 75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2021 год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объем субвенции, передаваемой из городского бюджета в бюджет поселка Актас,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273 057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282 072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301 787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Сарани на 2021 год в размере 3 291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04.11.2021 № 75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04.11.2021 № 75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9 601 187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2 676 757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1410378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4 015 652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6 925 788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179216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3 789 636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4 577 326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7 026 925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179216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3 960 514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04.11.2021 № 75 (вводится в действие с 01.01.2021).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2 136 883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улицы Макаренко,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микрорайон Горняк,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крупнопанельного пятиэтажного пятиподъездного жилого дома по адресу город Сарань, улица Рабочая в районе дома №2. Дом №1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крупнопанельного пятиэтажного жилого дома по адресу город Сарань, улица Рабочая в районе дома №2. Дом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13, микрорайон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для производства автобусов, спецтехники марки Yutong в г.Сарань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разведочно-экплуатационной скважины №45 для водоснабжения "QazTehna" г.Сарань.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