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1c66" w14:textId="3441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Саранского городского маслихата от 24 декабря 2019 года № 470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29 октября 2020 года № 555. Зарегистрировано Департаментом юстиции Карагандинской области 10 ноября 2020 года № 6078.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Саранского городского маслихата от 24 декабря 2019 года № 470 "О городском бюджете на 2020-2022 годы" (зарегистрировано в Реестре государственной регистрации нормативных правовых актов за № 5652, опубликовано в Эталонном контрольном банке нормативных правовых актов Республики Казахстан в электронном виде 13 января 2020 года, в газете "Саран газеті" от 10 января 2020 года № 1-2)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10 433 678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2 287 677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25 478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65 681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8 054 842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12 006 798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1 573 120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1 573 120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1 322 084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251 036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города Сарани на 2020 год в размере 24 959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Алешкова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470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2 287 677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8 054 842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8 054 739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12 006 798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4 195 976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2 996 633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2 845 761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1 643 994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2 435 955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2 406 846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470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норм обеспечения инвалидов обязательными гигиеническими средствами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 Перечня технических вспомогательных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апробацию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гарантированной суммы, предоставляемой в качестве возмещения стоимости санаторно-курортного лечения приобретаемого через портал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-средний ремонт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учреждений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города Сарани,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канализационных сетей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спортзала к школе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насосных станций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дома №1 (100 квартир) город Сарань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Чкалова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