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1597" w14:textId="3aa1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пикетирования, на территории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24 июля 2020 года № 566. Зарегистрировано Департаментом юстиции Карагандинской области 27 июля 2020 года № 5979.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Сатпаевского городского маслихата области Ұлытау от 08.02.2024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Сатпаевского городского маслихата области Ұлытау от 08.02.2024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1 - в редакции решения Сатпаевского городского маслихата области Ұлытау от 08.02.2024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городе Сатпаев: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"Даңқ алаңы" на улице Гурбы. Норма предельной заполняемости – 600 человек;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сквер на пересечении проспекта Независимости и улицы Ердена. Норма предельной заполняемости – 600 человек.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городе Сатпаев: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магазина "Универсам" по проспекту Сатпаева улице Женис до площади "Даңқ алаңы";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магазина "Универсам" по проспекту Сатпаева, улицам Байконурова и Гурбы до монумента "Шахтерская Слава".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3 в соответствии с решением Сатпаевского городского маслихата области Ұлытау от 08.02.2024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Сатпаевского городского маслихата области Ұлытау от 08.02.2024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городе Сатпаев, в которых запрещено проведение пикетирования, определяются на расстоянии 800 метров от: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