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5007" w14:textId="3435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Гулшат и Саяк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2020 года № 44/354. Зарегистрировано Департаментом юстиции Карагандинской области 30 декабря 2020 года № 6134.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Гулшат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44 587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44 206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44 798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поселка Гулшат на 2021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Саяк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131 479 тысяч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2111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127 208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137 657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- 6178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6178 тысяч тенге: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бюджета поселка Саяк на 2021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 и подлежит официальному опубликованию.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8/56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