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4209" w14:textId="c334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городу Темиртау на 2020-2021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24 июля 2020 года № 58/5. Зарегистрировано Департаментом юстиции Карагандинской области 3 августа 2020 года № 5997.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Заголовок изложен в новой редакции на казахском языке, текст на русском языке не меняется решением Темиртауского городского маслихата Карагандинской области от 11.03.2021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20 февраля 2017 года "О пастбищах", в целях рационального использования пастбищ и повышения продуктивности животноводства на территории города Темиртау,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городу Темиртау на 2020-2021 годы.</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Темиртауского городского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58/5</w:t>
            </w:r>
          </w:p>
        </w:tc>
      </w:tr>
    </w:tbl>
    <w:bookmarkStart w:name="z13" w:id="3"/>
    <w:p>
      <w:pPr>
        <w:spacing w:after="0"/>
        <w:ind w:left="0"/>
        <w:jc w:val="left"/>
      </w:pPr>
      <w:r>
        <w:rPr>
          <w:rFonts w:ascii="Times New Roman"/>
          <w:b/>
          <w:i w:val="false"/>
          <w:color w:val="000000"/>
        </w:rPr>
        <w:t xml:space="preserve"> План по управлению пастбищами и их использованию по городу Темиртау на 2020-2021 годы</w:t>
      </w:r>
    </w:p>
    <w:bookmarkEnd w:id="3"/>
    <w:bookmarkStart w:name="z14" w:id="4"/>
    <w:p>
      <w:pPr>
        <w:spacing w:after="0"/>
        <w:ind w:left="0"/>
        <w:jc w:val="left"/>
      </w:pPr>
      <w:r>
        <w:rPr>
          <w:rFonts w:ascii="Times New Roman"/>
          <w:b/>
          <w:i w:val="false"/>
          <w:color w:val="000000"/>
        </w:rPr>
        <w:t xml:space="preserve"> Глава 1. Введение</w:t>
      </w:r>
    </w:p>
    <w:bookmarkEnd w:id="4"/>
    <w:bookmarkStart w:name="z15"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городу Темиртау на 2020 - 2021 годы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 </w:t>
      </w:r>
    </w:p>
    <w:bookmarkEnd w:id="5"/>
    <w:bookmarkStart w:name="z16" w:id="6"/>
    <w:p>
      <w:pPr>
        <w:spacing w:after="0"/>
        <w:ind w:left="0"/>
        <w:jc w:val="both"/>
      </w:pPr>
      <w:r>
        <w:rPr>
          <w:rFonts w:ascii="Times New Roman"/>
          <w:b w:val="false"/>
          <w:i w:val="false"/>
          <w:color w:val="000000"/>
          <w:sz w:val="28"/>
        </w:rPr>
        <w:t xml:space="preserve">
      2. Для разработки Плана использована следующая информация: </w:t>
      </w:r>
    </w:p>
    <w:bookmarkEnd w:id="6"/>
    <w:bookmarkStart w:name="z17" w:id="7"/>
    <w:p>
      <w:pPr>
        <w:spacing w:after="0"/>
        <w:ind w:left="0"/>
        <w:jc w:val="both"/>
      </w:pPr>
      <w:r>
        <w:rPr>
          <w:rFonts w:ascii="Times New Roman"/>
          <w:b w:val="false"/>
          <w:i w:val="false"/>
          <w:color w:val="000000"/>
          <w:sz w:val="28"/>
        </w:rPr>
        <w:t xml:space="preserve">
      отчет по геоботаническому обследованию земель города Темиртау Карагандинской области, полученный от Департамента земельного кадастра и технического обследования недвижимости – филиал некоммерческого акционерного общества "Государственная корпорация "Правительство для граждан" по Карагандинской области; </w:t>
      </w:r>
    </w:p>
    <w:bookmarkEnd w:id="7"/>
    <w:bookmarkStart w:name="z18" w:id="8"/>
    <w:p>
      <w:pPr>
        <w:spacing w:after="0"/>
        <w:ind w:left="0"/>
        <w:jc w:val="both"/>
      </w:pPr>
      <w:r>
        <w:rPr>
          <w:rFonts w:ascii="Times New Roman"/>
          <w:b w:val="false"/>
          <w:i w:val="false"/>
          <w:color w:val="000000"/>
          <w:sz w:val="28"/>
        </w:rPr>
        <w:t>
      сведения о ветеринарно - санитарных объектах, предоставленные государственным учреждением "Отдел ветеринарии города Темиртау";</w:t>
      </w:r>
    </w:p>
    <w:bookmarkEnd w:id="8"/>
    <w:bookmarkStart w:name="z19" w:id="9"/>
    <w:p>
      <w:pPr>
        <w:spacing w:after="0"/>
        <w:ind w:left="0"/>
        <w:jc w:val="both"/>
      </w:pPr>
      <w:r>
        <w:rPr>
          <w:rFonts w:ascii="Times New Roman"/>
          <w:b w:val="false"/>
          <w:i w:val="false"/>
          <w:color w:val="000000"/>
          <w:sz w:val="28"/>
        </w:rPr>
        <w:t>
      данные о численности поголовья сельскохозяйственных животных, представленные государственным учреждением "Отдел ветеринарии города Темиртау";</w:t>
      </w:r>
    </w:p>
    <w:bookmarkEnd w:id="9"/>
    <w:bookmarkStart w:name="z20" w:id="10"/>
    <w:p>
      <w:pPr>
        <w:spacing w:after="0"/>
        <w:ind w:left="0"/>
        <w:jc w:val="both"/>
      </w:pPr>
      <w:r>
        <w:rPr>
          <w:rFonts w:ascii="Times New Roman"/>
          <w:b w:val="false"/>
          <w:i w:val="false"/>
          <w:color w:val="000000"/>
          <w:sz w:val="28"/>
        </w:rPr>
        <w:t>
      данные о количестве гуртов, отар, табунов, представленные государственным учреждением "Отдел ветеринарии города Темиртау";</w:t>
      </w:r>
    </w:p>
    <w:bookmarkEnd w:id="10"/>
    <w:bookmarkStart w:name="z21" w:id="11"/>
    <w:p>
      <w:pPr>
        <w:spacing w:after="0"/>
        <w:ind w:left="0"/>
        <w:jc w:val="both"/>
      </w:pPr>
      <w:r>
        <w:rPr>
          <w:rFonts w:ascii="Times New Roman"/>
          <w:b w:val="false"/>
          <w:i w:val="false"/>
          <w:color w:val="000000"/>
          <w:sz w:val="28"/>
        </w:rPr>
        <w:t>
      иные данные, предоставленные государственными органами, физическими и (или) юридическими лицами.</w:t>
      </w:r>
    </w:p>
    <w:bookmarkEnd w:id="11"/>
    <w:bookmarkStart w:name="z22" w:id="12"/>
    <w:p>
      <w:pPr>
        <w:spacing w:after="0"/>
        <w:ind w:left="0"/>
        <w:jc w:val="both"/>
      </w:pPr>
      <w:r>
        <w:rPr>
          <w:rFonts w:ascii="Times New Roman"/>
          <w:b w:val="false"/>
          <w:i w:val="false"/>
          <w:color w:val="000000"/>
          <w:sz w:val="28"/>
        </w:rPr>
        <w:t>
      3. Учитывая индустриальную направленность города Темиртау, потенциал сельского хозяйства не велик и не позволяет обеспечить потребности города. Продукция, как животноводства, так и растениеводства в основном производится личными подсобными хозяйствами.</w:t>
      </w:r>
    </w:p>
    <w:bookmarkEnd w:id="12"/>
    <w:bookmarkStart w:name="z23" w:id="13"/>
    <w:p>
      <w:pPr>
        <w:spacing w:after="0"/>
        <w:ind w:left="0"/>
        <w:jc w:val="both"/>
      </w:pPr>
      <w:r>
        <w:rPr>
          <w:rFonts w:ascii="Times New Roman"/>
          <w:b w:val="false"/>
          <w:i w:val="false"/>
          <w:color w:val="000000"/>
          <w:sz w:val="28"/>
        </w:rPr>
        <w:t>
      4. На административной территории города не имеется достаточного количества земель, пригодных для использования в качестве сельскохозяйственных угодий, кроме того, интенсивное развитие промышленности отвлекает трудовые ресурсы, обеспечивая занятость населения.</w:t>
      </w:r>
    </w:p>
    <w:bookmarkEnd w:id="13"/>
    <w:bookmarkStart w:name="z24" w:id="14"/>
    <w:p>
      <w:pPr>
        <w:spacing w:after="0"/>
        <w:ind w:left="0"/>
        <w:jc w:val="both"/>
      </w:pPr>
      <w:r>
        <w:rPr>
          <w:rFonts w:ascii="Times New Roman"/>
          <w:b w:val="false"/>
          <w:i w:val="false"/>
          <w:color w:val="000000"/>
          <w:sz w:val="28"/>
        </w:rPr>
        <w:t xml:space="preserve">
      5. Рациональное использование земель сельскохозяйственного назначения – обеспечение собственниками земельных участков и землепользователями в процессе производства сельскохозяйственной продукции эффективного использования земельных ресурсов, включающее недопущение существенного снижения плодородия почв и мелиоративного состояния земель, оптимальное использование земли в целях получения необходимых показателей продуктивности. </w:t>
      </w:r>
    </w:p>
    <w:bookmarkEnd w:id="14"/>
    <w:bookmarkStart w:name="z25" w:id="15"/>
    <w:p>
      <w:pPr>
        <w:spacing w:after="0"/>
        <w:ind w:left="0"/>
        <w:jc w:val="both"/>
      </w:pPr>
      <w:r>
        <w:rPr>
          <w:rFonts w:ascii="Times New Roman"/>
          <w:b w:val="false"/>
          <w:i w:val="false"/>
          <w:color w:val="000000"/>
          <w:sz w:val="28"/>
        </w:rPr>
        <w:t xml:space="preserve">
      6. Для пастбищепользователей эффективное использование пастбищ без их деградации является главной задачей. </w:t>
      </w:r>
    </w:p>
    <w:bookmarkEnd w:id="15"/>
    <w:bookmarkStart w:name="z26" w:id="16"/>
    <w:p>
      <w:pPr>
        <w:spacing w:after="0"/>
        <w:ind w:left="0"/>
        <w:jc w:val="both"/>
      </w:pPr>
      <w:r>
        <w:rPr>
          <w:rFonts w:ascii="Times New Roman"/>
          <w:b w:val="false"/>
          <w:i w:val="false"/>
          <w:color w:val="000000"/>
          <w:sz w:val="28"/>
        </w:rPr>
        <w:t xml:space="preserve">
      7. В связи с этим, разработан План по управлению пастбищами и их использованию на 2020-2021 годы, схемы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 </w:t>
      </w:r>
    </w:p>
    <w:bookmarkEnd w:id="16"/>
    <w:bookmarkStart w:name="z27" w:id="17"/>
    <w:p>
      <w:pPr>
        <w:spacing w:after="0"/>
        <w:ind w:left="0"/>
        <w:jc w:val="left"/>
      </w:pPr>
      <w:r>
        <w:rPr>
          <w:rFonts w:ascii="Times New Roman"/>
          <w:b/>
          <w:i w:val="false"/>
          <w:color w:val="000000"/>
        </w:rPr>
        <w:t xml:space="preserve"> Глава 2. Общие сведения</w:t>
      </w:r>
    </w:p>
    <w:bookmarkEnd w:id="17"/>
    <w:bookmarkStart w:name="z28" w:id="18"/>
    <w:p>
      <w:pPr>
        <w:spacing w:after="0"/>
        <w:ind w:left="0"/>
        <w:jc w:val="both"/>
      </w:pPr>
      <w:r>
        <w:rPr>
          <w:rFonts w:ascii="Times New Roman"/>
          <w:b w:val="false"/>
          <w:i w:val="false"/>
          <w:color w:val="000000"/>
          <w:sz w:val="28"/>
        </w:rPr>
        <w:t>
      8. Город Темиртау расположен на левом берегу реки Нуры, в 35 км к северо-западу от Караганды, в северо-западной части Карагандинской области, в зоне сухих степей, под 50º северной широты и 73º восточной долготы.</w:t>
      </w:r>
    </w:p>
    <w:bookmarkEnd w:id="18"/>
    <w:bookmarkStart w:name="z29" w:id="19"/>
    <w:p>
      <w:pPr>
        <w:spacing w:after="0"/>
        <w:ind w:left="0"/>
        <w:jc w:val="both"/>
      </w:pPr>
      <w:r>
        <w:rPr>
          <w:rFonts w:ascii="Times New Roman"/>
          <w:b w:val="false"/>
          <w:i w:val="false"/>
          <w:color w:val="000000"/>
          <w:sz w:val="28"/>
        </w:rPr>
        <w:t>
      Территория, на которой расположен город, представляет холмистую местность с общим уклоном на север – в сторону водохранилища. С южной стороны город окружҰн грядой высоких сопок, с севера – водохранилищем, с востока город замыкает Карагандинский металлургический комбинат.</w:t>
      </w:r>
    </w:p>
    <w:bookmarkEnd w:id="19"/>
    <w:bookmarkStart w:name="z30" w:id="20"/>
    <w:p>
      <w:pPr>
        <w:spacing w:after="0"/>
        <w:ind w:left="0"/>
        <w:jc w:val="both"/>
      </w:pPr>
      <w:r>
        <w:rPr>
          <w:rFonts w:ascii="Times New Roman"/>
          <w:b w:val="false"/>
          <w:i w:val="false"/>
          <w:color w:val="000000"/>
          <w:sz w:val="28"/>
        </w:rPr>
        <w:t>
      9. Общая площадь земель города Темиртау по состоянию на 1 января 2020 года составляет 30245 га, общая площадь земель сельскохозяйственного использования составляет 2338 га. Общая площадь садоводческих обществ и товариществ составляет 2170 га. Площадь, занимаемая крестьянскими (фермерскими) хозяйствами составляет 165 га, в том числе сельскохозяйственные угодья 143 га. Площадь сельскохозяйственных юридических лиц составляет 3 га, в том числе сельскохозяйственные угодья 1,36 га.</w:t>
      </w:r>
    </w:p>
    <w:bookmarkEnd w:id="20"/>
    <w:bookmarkStart w:name="z31" w:id="21"/>
    <w:p>
      <w:pPr>
        <w:spacing w:after="0"/>
        <w:ind w:left="0"/>
        <w:jc w:val="both"/>
      </w:pPr>
      <w:r>
        <w:rPr>
          <w:rFonts w:ascii="Times New Roman"/>
          <w:b w:val="false"/>
          <w:i w:val="false"/>
          <w:color w:val="000000"/>
          <w:sz w:val="28"/>
        </w:rPr>
        <w:t>
      10. На административной территории города насчитывается 185 – домашних хозяйств, с численностью лошадей, крупного и мелкого скота 2849 голов. Зарегистрировано 1 крестьянское хозяйство.</w:t>
      </w:r>
    </w:p>
    <w:bookmarkEnd w:id="21"/>
    <w:bookmarkStart w:name="z32" w:id="22"/>
    <w:p>
      <w:pPr>
        <w:spacing w:after="0"/>
        <w:ind w:left="0"/>
        <w:jc w:val="both"/>
      </w:pPr>
      <w:r>
        <w:rPr>
          <w:rFonts w:ascii="Times New Roman"/>
          <w:b w:val="false"/>
          <w:i w:val="false"/>
          <w:color w:val="000000"/>
          <w:sz w:val="28"/>
        </w:rPr>
        <w:t xml:space="preserve">
      11. Содержание скота в основном полустойловое. Пастбищный период начинается в конце апреля - начале мая и заканчивается в конце октября -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 </w:t>
      </w:r>
    </w:p>
    <w:bookmarkEnd w:id="22"/>
    <w:bookmarkStart w:name="z33" w:id="23"/>
    <w:p>
      <w:pPr>
        <w:spacing w:after="0"/>
        <w:ind w:left="0"/>
        <w:jc w:val="left"/>
      </w:pPr>
      <w:r>
        <w:rPr>
          <w:rFonts w:ascii="Times New Roman"/>
          <w:b/>
          <w:i w:val="false"/>
          <w:color w:val="000000"/>
        </w:rPr>
        <w:t xml:space="preserve"> Глава 3. Климат</w:t>
      </w:r>
    </w:p>
    <w:bookmarkEnd w:id="23"/>
    <w:bookmarkStart w:name="z34" w:id="24"/>
    <w:p>
      <w:pPr>
        <w:spacing w:after="0"/>
        <w:ind w:left="0"/>
        <w:jc w:val="both"/>
      </w:pPr>
      <w:r>
        <w:rPr>
          <w:rFonts w:ascii="Times New Roman"/>
          <w:b w:val="false"/>
          <w:i w:val="false"/>
          <w:color w:val="000000"/>
          <w:sz w:val="28"/>
        </w:rPr>
        <w:t>
      12. Территория города Темиртау находится в зоне сухих степей, климат резко континентальный. Зима холодная, лето жаркое и сухое. Здесь выделяются четыре климатических района: умеренно-прохладный, умеренно-теплый, мелкосопочно-засушливый, умеренно-тепло-засушлевый. Среднегодовые осадки — 332 мм. Среднегодовая влажность воздуха — 65%. Среднегодовая скорость ветра — 3,8 м/c.</w:t>
      </w:r>
    </w:p>
    <w:bookmarkEnd w:id="24"/>
    <w:bookmarkStart w:name="z35" w:id="25"/>
    <w:p>
      <w:pPr>
        <w:spacing w:after="0"/>
        <w:ind w:left="0"/>
        <w:jc w:val="both"/>
      </w:pPr>
      <w:r>
        <w:rPr>
          <w:rFonts w:ascii="Times New Roman"/>
          <w:b w:val="false"/>
          <w:i w:val="false"/>
          <w:color w:val="000000"/>
          <w:sz w:val="28"/>
        </w:rPr>
        <w:t xml:space="preserve">
      13. Среднегодовая температура воздуха (многолетняя) составляет +2,6ºС. Средняя температура за вегетационный период составляет +14,9ºС. Самый теплый месяц июль, средняя температура 17,8º. Жаркое лето характеризуется обилием солнечного света и тепла с малым количеством атмосферных осадков. </w:t>
      </w:r>
    </w:p>
    <w:bookmarkEnd w:id="25"/>
    <w:bookmarkStart w:name="z36" w:id="26"/>
    <w:p>
      <w:pPr>
        <w:spacing w:after="0"/>
        <w:ind w:left="0"/>
        <w:jc w:val="left"/>
      </w:pPr>
      <w:r>
        <w:rPr>
          <w:rFonts w:ascii="Times New Roman"/>
          <w:b/>
          <w:i w:val="false"/>
          <w:color w:val="000000"/>
        </w:rPr>
        <w:t xml:space="preserve"> Глава 4. Рельеф</w:t>
      </w:r>
    </w:p>
    <w:bookmarkEnd w:id="26"/>
    <w:bookmarkStart w:name="z37" w:id="27"/>
    <w:p>
      <w:pPr>
        <w:spacing w:after="0"/>
        <w:ind w:left="0"/>
        <w:jc w:val="both"/>
      </w:pPr>
      <w:r>
        <w:rPr>
          <w:rFonts w:ascii="Times New Roman"/>
          <w:b w:val="false"/>
          <w:i w:val="false"/>
          <w:color w:val="000000"/>
          <w:sz w:val="28"/>
        </w:rPr>
        <w:t>
      14. Территория пастбищных участков города Темиртау расположена в зоне сухих степей, где зональными почвами являются темно-каштановые почвы.</w:t>
      </w:r>
    </w:p>
    <w:bookmarkEnd w:id="27"/>
    <w:bookmarkStart w:name="z38" w:id="28"/>
    <w:p>
      <w:pPr>
        <w:spacing w:after="0"/>
        <w:ind w:left="0"/>
        <w:jc w:val="both"/>
      </w:pPr>
      <w:r>
        <w:rPr>
          <w:rFonts w:ascii="Times New Roman"/>
          <w:b w:val="false"/>
          <w:i w:val="false"/>
          <w:color w:val="000000"/>
          <w:sz w:val="28"/>
        </w:rPr>
        <w:t>
      В целом, рельеф пастбищных участков прилегает к слабоволнистой равнине, местами с незначительными понижениями. Почвы в основном представлены каштановыми среднемощными и лугово-каштановыми, а также реже встречаются солонцы-каштановые.</w:t>
      </w:r>
    </w:p>
    <w:bookmarkEnd w:id="28"/>
    <w:bookmarkStart w:name="z39" w:id="29"/>
    <w:p>
      <w:pPr>
        <w:spacing w:after="0"/>
        <w:ind w:left="0"/>
        <w:jc w:val="both"/>
      </w:pPr>
      <w:r>
        <w:rPr>
          <w:rFonts w:ascii="Times New Roman"/>
          <w:b w:val="false"/>
          <w:i w:val="false"/>
          <w:color w:val="000000"/>
          <w:sz w:val="28"/>
        </w:rPr>
        <w:t xml:space="preserve">
      15. Рельеф земель города Темиртау представлен в основном двумя видами: </w:t>
      </w:r>
    </w:p>
    <w:bookmarkEnd w:id="29"/>
    <w:bookmarkStart w:name="z40" w:id="30"/>
    <w:p>
      <w:pPr>
        <w:spacing w:after="0"/>
        <w:ind w:left="0"/>
        <w:jc w:val="both"/>
      </w:pPr>
      <w:r>
        <w:rPr>
          <w:rFonts w:ascii="Times New Roman"/>
          <w:b w:val="false"/>
          <w:i w:val="false"/>
          <w:color w:val="000000"/>
          <w:sz w:val="28"/>
        </w:rPr>
        <w:t xml:space="preserve">
      1) слабоволнистые равнины; </w:t>
      </w:r>
    </w:p>
    <w:bookmarkEnd w:id="30"/>
    <w:bookmarkStart w:name="z41" w:id="31"/>
    <w:p>
      <w:pPr>
        <w:spacing w:after="0"/>
        <w:ind w:left="0"/>
        <w:jc w:val="both"/>
      </w:pPr>
      <w:r>
        <w:rPr>
          <w:rFonts w:ascii="Times New Roman"/>
          <w:b w:val="false"/>
          <w:i w:val="false"/>
          <w:color w:val="000000"/>
          <w:sz w:val="28"/>
        </w:rPr>
        <w:t>
      2) понижения.</w:t>
      </w:r>
    </w:p>
    <w:bookmarkEnd w:id="31"/>
    <w:bookmarkStart w:name="z42" w:id="32"/>
    <w:p>
      <w:pPr>
        <w:spacing w:after="0"/>
        <w:ind w:left="0"/>
        <w:jc w:val="left"/>
      </w:pPr>
      <w:r>
        <w:rPr>
          <w:rFonts w:ascii="Times New Roman"/>
          <w:b/>
          <w:i w:val="false"/>
          <w:color w:val="000000"/>
        </w:rPr>
        <w:t xml:space="preserve"> Глава 5. Растительность</w:t>
      </w:r>
    </w:p>
    <w:bookmarkEnd w:id="32"/>
    <w:bookmarkStart w:name="z43" w:id="33"/>
    <w:p>
      <w:pPr>
        <w:spacing w:after="0"/>
        <w:ind w:left="0"/>
        <w:jc w:val="both"/>
      </w:pPr>
      <w:r>
        <w:rPr>
          <w:rFonts w:ascii="Times New Roman"/>
          <w:b w:val="false"/>
          <w:i w:val="false"/>
          <w:color w:val="000000"/>
          <w:sz w:val="28"/>
        </w:rPr>
        <w:t xml:space="preserve">
      16. Территория земель города Темиртау по характеру растительного покрова относится к зоне сухих степей. Ландшафтными растениями являются – типчак, ковыль Лессинга и полынь кустарниковая с Лерховской. </w:t>
      </w:r>
    </w:p>
    <w:bookmarkEnd w:id="33"/>
    <w:bookmarkStart w:name="z44" w:id="34"/>
    <w:p>
      <w:pPr>
        <w:spacing w:after="0"/>
        <w:ind w:left="0"/>
        <w:jc w:val="both"/>
      </w:pPr>
      <w:r>
        <w:rPr>
          <w:rFonts w:ascii="Times New Roman"/>
          <w:b w:val="false"/>
          <w:i w:val="false"/>
          <w:color w:val="000000"/>
          <w:sz w:val="28"/>
        </w:rPr>
        <w:t xml:space="preserve">
      Естественная растительность территории довольно однообразна и представлена главным образом степными дерновинными злаками (ксерофиты) с примесью степного разнотравья и полыней. </w:t>
      </w:r>
    </w:p>
    <w:bookmarkEnd w:id="34"/>
    <w:bookmarkStart w:name="z45" w:id="35"/>
    <w:p>
      <w:pPr>
        <w:spacing w:after="0"/>
        <w:ind w:left="0"/>
        <w:jc w:val="both"/>
      </w:pPr>
      <w:r>
        <w:rPr>
          <w:rFonts w:ascii="Times New Roman"/>
          <w:b w:val="false"/>
          <w:i w:val="false"/>
          <w:color w:val="000000"/>
          <w:sz w:val="28"/>
        </w:rPr>
        <w:t>
      17. Условия достаточные для развития пастбищных растений пригодных к выпасу скота. Рядом с участками №1 и №3 расположены воды Самаркандского водохранилища. Эти участки увлажняются за счет подземных вод и атмосферных осадков.</w:t>
      </w:r>
    </w:p>
    <w:bookmarkEnd w:id="35"/>
    <w:bookmarkStart w:name="z46" w:id="36"/>
    <w:p>
      <w:pPr>
        <w:spacing w:after="0"/>
        <w:ind w:left="0"/>
        <w:jc w:val="both"/>
      </w:pPr>
      <w:r>
        <w:rPr>
          <w:rFonts w:ascii="Times New Roman"/>
          <w:b w:val="false"/>
          <w:i w:val="false"/>
          <w:color w:val="000000"/>
          <w:sz w:val="28"/>
        </w:rPr>
        <w:t>
      Растительность на данных участках отличается более разнообразным флористическим составом. Участки №2 и №4 расположены на слабоволнистой равнине, местами с понижениями. Почвы на участках в основном преобладают темно-каштановые и реже лугово-каштановые по понижениям.</w:t>
      </w:r>
    </w:p>
    <w:bookmarkEnd w:id="36"/>
    <w:bookmarkStart w:name="z47" w:id="37"/>
    <w:p>
      <w:pPr>
        <w:spacing w:after="0"/>
        <w:ind w:left="0"/>
        <w:jc w:val="both"/>
      </w:pPr>
      <w:r>
        <w:rPr>
          <w:rFonts w:ascii="Times New Roman"/>
          <w:b w:val="false"/>
          <w:i w:val="false"/>
          <w:color w:val="000000"/>
          <w:sz w:val="28"/>
        </w:rPr>
        <w:t>
      18. В травостое преобладают следующие виды растений: полынь Лерха, овсяница бороздчатая, ковыль Лессинга, вейник наземный, лебеда бородавчатая, полынь кустарниковая, солерос европейский и другие виды.</w:t>
      </w:r>
    </w:p>
    <w:bookmarkEnd w:id="37"/>
    <w:bookmarkStart w:name="z48" w:id="38"/>
    <w:p>
      <w:pPr>
        <w:spacing w:after="0"/>
        <w:ind w:left="0"/>
        <w:jc w:val="left"/>
      </w:pPr>
      <w:r>
        <w:rPr>
          <w:rFonts w:ascii="Times New Roman"/>
          <w:b/>
          <w:i w:val="false"/>
          <w:color w:val="000000"/>
        </w:rPr>
        <w:t xml:space="preserve"> Глава 6. Гидрография, гидрология и обводненность</w:t>
      </w:r>
    </w:p>
    <w:bookmarkEnd w:id="38"/>
    <w:bookmarkStart w:name="z49" w:id="39"/>
    <w:p>
      <w:pPr>
        <w:spacing w:after="0"/>
        <w:ind w:left="0"/>
        <w:jc w:val="both"/>
      </w:pPr>
      <w:r>
        <w:rPr>
          <w:rFonts w:ascii="Times New Roman"/>
          <w:b w:val="false"/>
          <w:i w:val="false"/>
          <w:color w:val="000000"/>
          <w:sz w:val="28"/>
        </w:rPr>
        <w:t xml:space="preserve">
      19. В целях обеспечения населения города и объектов промышленности водой построен крупный водоканал Иртыш-Караганда, создано искусственное озеро - водохранилище Самаркандское. </w:t>
      </w:r>
    </w:p>
    <w:bookmarkEnd w:id="39"/>
    <w:bookmarkStart w:name="z50" w:id="40"/>
    <w:p>
      <w:pPr>
        <w:spacing w:after="0"/>
        <w:ind w:left="0"/>
        <w:jc w:val="both"/>
      </w:pPr>
      <w:r>
        <w:rPr>
          <w:rFonts w:ascii="Times New Roman"/>
          <w:b w:val="false"/>
          <w:i w:val="false"/>
          <w:color w:val="000000"/>
          <w:sz w:val="28"/>
        </w:rPr>
        <w:t>
      20. Подземные воды на административной территории города преимущественно трещинные, формируются повсеместно. Источником их питания являются атмосферные осадки, а также талые воды ледников и снежников.</w:t>
      </w:r>
    </w:p>
    <w:bookmarkEnd w:id="40"/>
    <w:bookmarkStart w:name="z51" w:id="41"/>
    <w:p>
      <w:pPr>
        <w:spacing w:after="0"/>
        <w:ind w:left="0"/>
        <w:jc w:val="both"/>
      </w:pPr>
      <w:r>
        <w:rPr>
          <w:rFonts w:ascii="Times New Roman"/>
          <w:b w:val="false"/>
          <w:i w:val="false"/>
          <w:color w:val="000000"/>
          <w:sz w:val="28"/>
        </w:rPr>
        <w:t xml:space="preserve">
      21. По химическому составу грунтовые воды пресные, от мягких до жестких.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 </w:t>
      </w:r>
    </w:p>
    <w:bookmarkEnd w:id="41"/>
    <w:bookmarkStart w:name="z52" w:id="42"/>
    <w:p>
      <w:pPr>
        <w:spacing w:after="0"/>
        <w:ind w:left="0"/>
        <w:jc w:val="both"/>
      </w:pPr>
      <w:r>
        <w:rPr>
          <w:rFonts w:ascii="Times New Roman"/>
          <w:b w:val="false"/>
          <w:i w:val="false"/>
          <w:color w:val="000000"/>
          <w:sz w:val="28"/>
        </w:rPr>
        <w:t xml:space="preserve">
      22. Основное сельскохозяйственное водоснабжение базируется на поверхностных водах, а питьевое водоснабжение организовано за счет канала Иртыш-Караганда. </w:t>
      </w:r>
    </w:p>
    <w:bookmarkEnd w:id="42"/>
    <w:bookmarkStart w:name="z53" w:id="43"/>
    <w:p>
      <w:pPr>
        <w:spacing w:after="0"/>
        <w:ind w:left="0"/>
        <w:jc w:val="both"/>
      </w:pPr>
      <w:r>
        <w:rPr>
          <w:rFonts w:ascii="Times New Roman"/>
          <w:b w:val="false"/>
          <w:i w:val="false"/>
          <w:color w:val="000000"/>
          <w:sz w:val="28"/>
        </w:rPr>
        <w:t xml:space="preserve">
      23. Наличие достаточного количества водных источников обеспечивают полную обводненность пастбищных угодий. </w:t>
      </w:r>
    </w:p>
    <w:bookmarkEnd w:id="43"/>
    <w:bookmarkStart w:name="z54" w:id="44"/>
    <w:p>
      <w:pPr>
        <w:spacing w:after="0"/>
        <w:ind w:left="0"/>
        <w:jc w:val="left"/>
      </w:pPr>
      <w:r>
        <w:rPr>
          <w:rFonts w:ascii="Times New Roman"/>
          <w:b/>
          <w:i w:val="false"/>
          <w:color w:val="000000"/>
        </w:rPr>
        <w:t xml:space="preserve"> Глава 7. Геоботаника</w:t>
      </w:r>
    </w:p>
    <w:bookmarkEnd w:id="44"/>
    <w:bookmarkStart w:name="z55" w:id="45"/>
    <w:p>
      <w:pPr>
        <w:spacing w:after="0"/>
        <w:ind w:left="0"/>
        <w:jc w:val="both"/>
      </w:pPr>
      <w:r>
        <w:rPr>
          <w:rFonts w:ascii="Times New Roman"/>
          <w:b w:val="false"/>
          <w:i w:val="false"/>
          <w:color w:val="000000"/>
          <w:sz w:val="28"/>
        </w:rPr>
        <w:t>
      24. Согласно геоботаническому обследованию сельскохозяйственных угодий, пастбища по городу характеризуются в основном темно-каштановыми, темно-каштановыми среднемощными, лугово-каштановыми и солонцы каштановыми почвами.</w:t>
      </w:r>
    </w:p>
    <w:bookmarkEnd w:id="45"/>
    <w:bookmarkStart w:name="z56" w:id="46"/>
    <w:p>
      <w:pPr>
        <w:spacing w:after="0"/>
        <w:ind w:left="0"/>
        <w:jc w:val="both"/>
      </w:pPr>
      <w:r>
        <w:rPr>
          <w:rFonts w:ascii="Times New Roman"/>
          <w:b w:val="false"/>
          <w:i w:val="false"/>
          <w:color w:val="000000"/>
          <w:sz w:val="28"/>
        </w:rPr>
        <w:t>
      25. Административная территория города Темиртау расположена в зоне сухих степей и относится к Центрально - Казахстанской провинции.</w:t>
      </w:r>
    </w:p>
    <w:bookmarkEnd w:id="46"/>
    <w:bookmarkStart w:name="z57" w:id="47"/>
    <w:p>
      <w:pPr>
        <w:spacing w:after="0"/>
        <w:ind w:left="0"/>
        <w:jc w:val="both"/>
      </w:pPr>
      <w:r>
        <w:rPr>
          <w:rFonts w:ascii="Times New Roman"/>
          <w:b w:val="false"/>
          <w:i w:val="false"/>
          <w:color w:val="000000"/>
          <w:sz w:val="28"/>
        </w:rPr>
        <w:t xml:space="preserve">
      26.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 </w:t>
      </w:r>
    </w:p>
    <w:bookmarkEnd w:id="47"/>
    <w:bookmarkStart w:name="z58" w:id="48"/>
    <w:p>
      <w:pPr>
        <w:spacing w:after="0"/>
        <w:ind w:left="0"/>
        <w:jc w:val="both"/>
      </w:pPr>
      <w:r>
        <w:rPr>
          <w:rFonts w:ascii="Times New Roman"/>
          <w:b w:val="false"/>
          <w:i w:val="false"/>
          <w:color w:val="000000"/>
          <w:sz w:val="28"/>
        </w:rPr>
        <w:t xml:space="preserve">
      27. Систематический список почв, встречающихся на территории города Темиртау, представляется согласно </w:t>
      </w:r>
      <w:r>
        <w:rPr>
          <w:rFonts w:ascii="Times New Roman"/>
          <w:b w:val="false"/>
          <w:i w:val="false"/>
          <w:color w:val="000000"/>
          <w:sz w:val="28"/>
        </w:rPr>
        <w:t>приложению 1</w:t>
      </w:r>
      <w:r>
        <w:rPr>
          <w:rFonts w:ascii="Times New Roman"/>
          <w:b w:val="false"/>
          <w:i w:val="false"/>
          <w:color w:val="000000"/>
          <w:sz w:val="28"/>
        </w:rPr>
        <w:t>.</w:t>
      </w:r>
    </w:p>
    <w:bookmarkEnd w:id="48"/>
    <w:bookmarkStart w:name="z59" w:id="49"/>
    <w:p>
      <w:pPr>
        <w:spacing w:after="0"/>
        <w:ind w:left="0"/>
        <w:jc w:val="left"/>
      </w:pPr>
      <w:r>
        <w:rPr>
          <w:rFonts w:ascii="Times New Roman"/>
          <w:b/>
          <w:i w:val="false"/>
          <w:color w:val="000000"/>
        </w:rPr>
        <w:t xml:space="preserve"> Глава 8. Почвы</w:t>
      </w:r>
    </w:p>
    <w:bookmarkEnd w:id="49"/>
    <w:bookmarkStart w:name="z60" w:id="50"/>
    <w:p>
      <w:pPr>
        <w:spacing w:after="0"/>
        <w:ind w:left="0"/>
        <w:jc w:val="both"/>
      </w:pPr>
      <w:r>
        <w:rPr>
          <w:rFonts w:ascii="Times New Roman"/>
          <w:b w:val="false"/>
          <w:i w:val="false"/>
          <w:color w:val="000000"/>
          <w:sz w:val="28"/>
        </w:rPr>
        <w:t>
      28. Самыми распространенными почвами сельхоз угодий являются темно-каштановые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w:t>
      </w:r>
    </w:p>
    <w:bookmarkEnd w:id="50"/>
    <w:bookmarkStart w:name="z61" w:id="51"/>
    <w:p>
      <w:pPr>
        <w:spacing w:after="0"/>
        <w:ind w:left="0"/>
        <w:jc w:val="both"/>
      </w:pPr>
      <w:r>
        <w:rPr>
          <w:rFonts w:ascii="Times New Roman"/>
          <w:b w:val="false"/>
          <w:i w:val="false"/>
          <w:color w:val="000000"/>
          <w:sz w:val="28"/>
        </w:rPr>
        <w:t xml:space="preserve">
      29. В условиях повышенного увлажнения, являющегося следствием стекания воды с окружающих склонов или близкого залегания грунтовых вод, в неглубоких депрессиях и приозерных понижениях развивается луговая злаково - 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 - каштановые, луговые и лугово - болотные почвы. Данные почвы имеют более темно - окрашенный, более выраженный верхний гумусовый горизонт, содержание гумуса, как правило, значительно превышает содержание его в автоморфных темно - каштановых почвах. Часто эти почвы залегают в комплексе с луговыми или лугово - каштановыми солонцами, иногда в комплексе с солончаками луговыми или типичными. </w:t>
      </w:r>
    </w:p>
    <w:bookmarkEnd w:id="51"/>
    <w:bookmarkStart w:name="z62" w:id="52"/>
    <w:p>
      <w:pPr>
        <w:spacing w:after="0"/>
        <w:ind w:left="0"/>
        <w:jc w:val="left"/>
      </w:pPr>
      <w:r>
        <w:rPr>
          <w:rFonts w:ascii="Times New Roman"/>
          <w:b/>
          <w:i w:val="false"/>
          <w:color w:val="000000"/>
        </w:rPr>
        <w:t xml:space="preserve"> Глава 9. Состояние земельного фонда города и его использование</w:t>
      </w:r>
    </w:p>
    <w:bookmarkEnd w:id="52"/>
    <w:bookmarkStart w:name="z63" w:id="53"/>
    <w:p>
      <w:pPr>
        <w:spacing w:after="0"/>
        <w:ind w:left="0"/>
        <w:jc w:val="left"/>
      </w:pPr>
      <w:r>
        <w:rPr>
          <w:rFonts w:ascii="Times New Roman"/>
          <w:b/>
          <w:i w:val="false"/>
          <w:color w:val="000000"/>
        </w:rPr>
        <w:t xml:space="preserve"> Параграф 1. Распределение земельного фонда по категориям земель</w:t>
      </w:r>
    </w:p>
    <w:bookmarkEnd w:id="53"/>
    <w:bookmarkStart w:name="z64" w:id="54"/>
    <w:p>
      <w:pPr>
        <w:spacing w:after="0"/>
        <w:ind w:left="0"/>
        <w:jc w:val="both"/>
      </w:pPr>
      <w:r>
        <w:rPr>
          <w:rFonts w:ascii="Times New Roman"/>
          <w:b w:val="false"/>
          <w:i w:val="false"/>
          <w:color w:val="000000"/>
          <w:sz w:val="28"/>
        </w:rPr>
        <w:t xml:space="preserve">
      30. По данным земельного учета на 1 января 2020 года площадь, закрепленная за городом, составляет 30245 гектара. В зависимости от целевого назначения весь земельный фонд города распределяется по категориям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54"/>
    <w:bookmarkStart w:name="z65" w:id="55"/>
    <w:p>
      <w:pPr>
        <w:spacing w:after="0"/>
        <w:ind w:left="0"/>
        <w:jc w:val="both"/>
      </w:pPr>
      <w:r>
        <w:rPr>
          <w:rFonts w:ascii="Times New Roman"/>
          <w:b w:val="false"/>
          <w:i w:val="false"/>
          <w:color w:val="000000"/>
          <w:sz w:val="28"/>
        </w:rPr>
        <w:t xml:space="preserve">
      31. Из таблицы следует, что земли сельскохозяйственного использования составляют 7,7%, земли населенных пунктов занимают 33,9% территории города, на долю земель лесного фонда приходится 17,4%, земли водного фонда составляют 29% территории города. </w:t>
      </w:r>
    </w:p>
    <w:bookmarkEnd w:id="55"/>
    <w:bookmarkStart w:name="z66" w:id="56"/>
    <w:p>
      <w:pPr>
        <w:spacing w:after="0"/>
        <w:ind w:left="0"/>
        <w:jc w:val="both"/>
      </w:pPr>
      <w:r>
        <w:rPr>
          <w:rFonts w:ascii="Times New Roman"/>
          <w:b w:val="false"/>
          <w:i w:val="false"/>
          <w:color w:val="000000"/>
          <w:sz w:val="28"/>
        </w:rPr>
        <w:t xml:space="preserve">
      32. Земли сельскохозяйственного использования составляют 2338 гектара. Практически все земли сельскохозяйственного использования находятся в частной собственности, а также временном возмездном долгосрочном землепользовании физических лиц и негосударственных юридических лиц. </w:t>
      </w:r>
    </w:p>
    <w:bookmarkEnd w:id="56"/>
    <w:bookmarkStart w:name="z67" w:id="57"/>
    <w:p>
      <w:pPr>
        <w:spacing w:after="0"/>
        <w:ind w:left="0"/>
        <w:jc w:val="both"/>
      </w:pPr>
      <w:r>
        <w:rPr>
          <w:rFonts w:ascii="Times New Roman"/>
          <w:b w:val="false"/>
          <w:i w:val="false"/>
          <w:color w:val="000000"/>
          <w:sz w:val="28"/>
        </w:rPr>
        <w:t>
      33. Из земель сельскохозяйственного использования 7,7% (143 га из них 3 га юридическое лицо) земли для ведения крестьянских хозяйств, 0,04% (1 гектар) земли негосударственных сельскохозяйственных юридических лиц, 90% (2170 гектар) для садоводства и дачного строительства.</w:t>
      </w:r>
    </w:p>
    <w:bookmarkEnd w:id="57"/>
    <w:bookmarkStart w:name="z68" w:id="58"/>
    <w:p>
      <w:pPr>
        <w:spacing w:after="0"/>
        <w:ind w:left="0"/>
        <w:jc w:val="both"/>
      </w:pPr>
      <w:r>
        <w:rPr>
          <w:rFonts w:ascii="Times New Roman"/>
          <w:b w:val="false"/>
          <w:i w:val="false"/>
          <w:color w:val="000000"/>
          <w:sz w:val="28"/>
        </w:rPr>
        <w:t xml:space="preserve">
      34. Земли лесного фонда занимают 5111 гектаров используются для обслуживания лесных массивов. </w:t>
      </w:r>
    </w:p>
    <w:bookmarkEnd w:id="58"/>
    <w:bookmarkStart w:name="z69" w:id="59"/>
    <w:p>
      <w:pPr>
        <w:spacing w:after="0"/>
        <w:ind w:left="0"/>
        <w:jc w:val="both"/>
      </w:pPr>
      <w:r>
        <w:rPr>
          <w:rFonts w:ascii="Times New Roman"/>
          <w:b w:val="false"/>
          <w:i w:val="false"/>
          <w:color w:val="000000"/>
          <w:sz w:val="28"/>
        </w:rPr>
        <w:t xml:space="preserve">
      35. Земли водного фонда занимают площадь 8827 гектара. Водный фонд представлен Самаркандским водохранилищем, водные запасы которых частично используются для технических нужд, орошения земель. </w:t>
      </w:r>
    </w:p>
    <w:bookmarkEnd w:id="59"/>
    <w:bookmarkStart w:name="z70" w:id="60"/>
    <w:p>
      <w:pPr>
        <w:spacing w:after="0"/>
        <w:ind w:left="0"/>
        <w:jc w:val="both"/>
      </w:pPr>
      <w:r>
        <w:rPr>
          <w:rFonts w:ascii="Times New Roman"/>
          <w:b w:val="false"/>
          <w:i w:val="false"/>
          <w:color w:val="000000"/>
          <w:sz w:val="28"/>
        </w:rPr>
        <w:t>
      36. Почти все земли, пригодные для сельскохозяйственного использования, закреплены за землепользователями.</w:t>
      </w:r>
    </w:p>
    <w:bookmarkEnd w:id="60"/>
    <w:bookmarkStart w:name="z71" w:id="61"/>
    <w:p>
      <w:pPr>
        <w:spacing w:after="0"/>
        <w:ind w:left="0"/>
        <w:jc w:val="left"/>
      </w:pPr>
      <w:r>
        <w:rPr>
          <w:rFonts w:ascii="Times New Roman"/>
          <w:b/>
          <w:i w:val="false"/>
          <w:color w:val="000000"/>
        </w:rPr>
        <w:t xml:space="preserve"> Параграф 2. Использование территории населенных пунктов</w:t>
      </w:r>
    </w:p>
    <w:bookmarkEnd w:id="61"/>
    <w:bookmarkStart w:name="z72" w:id="62"/>
    <w:p>
      <w:pPr>
        <w:spacing w:after="0"/>
        <w:ind w:left="0"/>
        <w:jc w:val="both"/>
      </w:pPr>
      <w:r>
        <w:rPr>
          <w:rFonts w:ascii="Times New Roman"/>
          <w:b w:val="false"/>
          <w:i w:val="false"/>
          <w:color w:val="000000"/>
          <w:sz w:val="28"/>
        </w:rPr>
        <w:t>
      37. Общая площадь земель населенных пунктов составляет 10313 гектара, в том числе сельскохозяйственные угодья - 2338 гектар, всего сельскохозяйственных угодий - 1637 га, древесно-кустарник, насаждения не входящие в лесной фонд - 5 га, под реками и ручьями - 15 га, искусственными водоемами - 6 га, под каналами, коллекторами - 14 га, под площадями, дорогами, улицами - 167 га, под постройками - 58 га, и другие угодий составляют 436 гектара.</w:t>
      </w:r>
    </w:p>
    <w:bookmarkEnd w:id="62"/>
    <w:bookmarkStart w:name="z73" w:id="63"/>
    <w:p>
      <w:pPr>
        <w:spacing w:after="0"/>
        <w:ind w:left="0"/>
        <w:jc w:val="both"/>
      </w:pPr>
      <w:r>
        <w:rPr>
          <w:rFonts w:ascii="Times New Roman"/>
          <w:b w:val="false"/>
          <w:i w:val="false"/>
          <w:color w:val="000000"/>
          <w:sz w:val="28"/>
        </w:rPr>
        <w:t xml:space="preserve">
      38. Расчет потребности в пастбищах проводится согласно норм нагрузки в соответствии с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сельского хозяйства Республики Казахстан от 14 апреля 2015 года №3-3/332 "Об утверждении предельно допустимой нормы нагрузки на общую площадь пастбищ" (зарегистрирован в Министерстве юстиции Республики Казахстан 15 мая 2015 года № 11064), на основании материалов геоботанических обследований. </w:t>
      </w:r>
    </w:p>
    <w:bookmarkEnd w:id="63"/>
    <w:bookmarkStart w:name="z74" w:id="64"/>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64"/>
    <w:bookmarkStart w:name="z75" w:id="65"/>
    <w:p>
      <w:pPr>
        <w:spacing w:after="0"/>
        <w:ind w:left="0"/>
        <w:jc w:val="both"/>
      </w:pPr>
      <w:r>
        <w:rPr>
          <w:rFonts w:ascii="Times New Roman"/>
          <w:b w:val="false"/>
          <w:i w:val="false"/>
          <w:color w:val="000000"/>
          <w:sz w:val="28"/>
        </w:rPr>
        <w:t>
      39. План по управлению пастбищами и их использованию включает:</w:t>
      </w:r>
    </w:p>
    <w:bookmarkEnd w:id="65"/>
    <w:bookmarkStart w:name="z76" w:id="66"/>
    <w:p>
      <w:pPr>
        <w:spacing w:after="0"/>
        <w:ind w:left="0"/>
        <w:jc w:val="both"/>
      </w:pPr>
      <w:r>
        <w:rPr>
          <w:rFonts w:ascii="Times New Roman"/>
          <w:b w:val="false"/>
          <w:i w:val="false"/>
          <w:color w:val="000000"/>
          <w:sz w:val="28"/>
        </w:rPr>
        <w:t>
      систематический список почв, встречающихся на территории города Темиртау представлен согласно приложению 1;</w:t>
      </w:r>
    </w:p>
    <w:bookmarkEnd w:id="66"/>
    <w:bookmarkStart w:name="z77" w:id="67"/>
    <w:p>
      <w:pPr>
        <w:spacing w:after="0"/>
        <w:ind w:left="0"/>
        <w:jc w:val="both"/>
      </w:pPr>
      <w:r>
        <w:rPr>
          <w:rFonts w:ascii="Times New Roman"/>
          <w:b w:val="false"/>
          <w:i w:val="false"/>
          <w:color w:val="000000"/>
          <w:sz w:val="28"/>
        </w:rPr>
        <w:t xml:space="preserve">
      таблица земельного фонда по категориям земель представлен согласно </w:t>
      </w:r>
      <w:r>
        <w:rPr>
          <w:rFonts w:ascii="Times New Roman"/>
          <w:b w:val="false"/>
          <w:i w:val="false"/>
          <w:color w:val="000000"/>
          <w:sz w:val="28"/>
        </w:rPr>
        <w:t>приложению 2</w:t>
      </w:r>
      <w:r>
        <w:rPr>
          <w:rFonts w:ascii="Times New Roman"/>
          <w:b w:val="false"/>
          <w:i w:val="false"/>
          <w:color w:val="000000"/>
          <w:sz w:val="28"/>
        </w:rPr>
        <w:t>;</w:t>
      </w:r>
    </w:p>
    <w:bookmarkEnd w:id="67"/>
    <w:bookmarkStart w:name="z78" w:id="68"/>
    <w:p>
      <w:pPr>
        <w:spacing w:after="0"/>
        <w:ind w:left="0"/>
        <w:jc w:val="both"/>
      </w:pPr>
      <w:r>
        <w:rPr>
          <w:rFonts w:ascii="Times New Roman"/>
          <w:b w:val="false"/>
          <w:i w:val="false"/>
          <w:color w:val="000000"/>
          <w:sz w:val="28"/>
        </w:rPr>
        <w:t xml:space="preserve">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карта с обозначением внешних и внутренних границ и площадей пастбищ, в том числе сезонных, объектов пастбищной инфраструктуры, схема доступа пастбищепользователей к водным источникам,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представлены согласно </w:t>
      </w:r>
      <w:r>
        <w:rPr>
          <w:rFonts w:ascii="Times New Roman"/>
          <w:b w:val="false"/>
          <w:i w:val="false"/>
          <w:color w:val="000000"/>
          <w:sz w:val="28"/>
        </w:rPr>
        <w:t>приложению 3</w:t>
      </w:r>
      <w:r>
        <w:rPr>
          <w:rFonts w:ascii="Times New Roman"/>
          <w:b w:val="false"/>
          <w:i w:val="false"/>
          <w:color w:val="000000"/>
          <w:sz w:val="28"/>
        </w:rPr>
        <w:t>;</w:t>
      </w:r>
    </w:p>
    <w:bookmarkEnd w:id="68"/>
    <w:bookmarkStart w:name="z79" w:id="69"/>
    <w:p>
      <w:pPr>
        <w:spacing w:after="0"/>
        <w:ind w:left="0"/>
        <w:jc w:val="both"/>
      </w:pPr>
      <w:r>
        <w:rPr>
          <w:rFonts w:ascii="Times New Roman"/>
          <w:b w:val="false"/>
          <w:i w:val="false"/>
          <w:color w:val="000000"/>
          <w:sz w:val="28"/>
        </w:rPr>
        <w:t xml:space="preserve">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4</w:t>
      </w:r>
      <w:r>
        <w:rPr>
          <w:rFonts w:ascii="Times New Roman"/>
          <w:b w:val="false"/>
          <w:i w:val="false"/>
          <w:color w:val="000000"/>
          <w:sz w:val="28"/>
        </w:rPr>
        <w:t>;</w:t>
      </w:r>
    </w:p>
    <w:bookmarkEnd w:id="69"/>
    <w:bookmarkStart w:name="z80" w:id="70"/>
    <w:p>
      <w:pPr>
        <w:spacing w:after="0"/>
        <w:ind w:left="0"/>
        <w:jc w:val="both"/>
      </w:pPr>
      <w:r>
        <w:rPr>
          <w:rFonts w:ascii="Times New Roman"/>
          <w:b w:val="false"/>
          <w:i w:val="false"/>
          <w:color w:val="000000"/>
          <w:sz w:val="28"/>
        </w:rPr>
        <w:t xml:space="preserve">
      информация о ветеринарно-санитарных объектах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p>
    <w:bookmarkEnd w:id="70"/>
    <w:bookmarkStart w:name="z81" w:id="71"/>
    <w:p>
      <w:pPr>
        <w:spacing w:after="0"/>
        <w:ind w:left="0"/>
        <w:jc w:val="both"/>
      </w:pPr>
      <w:r>
        <w:rPr>
          <w:rFonts w:ascii="Times New Roman"/>
          <w:b w:val="false"/>
          <w:i w:val="false"/>
          <w:color w:val="000000"/>
          <w:sz w:val="28"/>
        </w:rPr>
        <w:t xml:space="preserve">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71"/>
    <w:bookmarkStart w:name="z82" w:id="72"/>
    <w:p>
      <w:pPr>
        <w:spacing w:after="0"/>
        <w:ind w:left="0"/>
        <w:jc w:val="both"/>
      </w:pPr>
      <w:r>
        <w:rPr>
          <w:rFonts w:ascii="Times New Roman"/>
          <w:b w:val="false"/>
          <w:i w:val="false"/>
          <w:color w:val="000000"/>
          <w:sz w:val="28"/>
        </w:rPr>
        <w:t xml:space="preserve">
      данные о количестве гуртов, отар, табунов, сформированных по видам сельскохозяйственных животных представлены согласно </w:t>
      </w:r>
      <w:r>
        <w:rPr>
          <w:rFonts w:ascii="Times New Roman"/>
          <w:b w:val="false"/>
          <w:i w:val="false"/>
          <w:color w:val="000000"/>
          <w:sz w:val="28"/>
        </w:rPr>
        <w:t>приложению 7</w:t>
      </w:r>
      <w:r>
        <w:rPr>
          <w:rFonts w:ascii="Times New Roman"/>
          <w:b w:val="false"/>
          <w:i w:val="false"/>
          <w:color w:val="000000"/>
          <w:sz w:val="28"/>
        </w:rPr>
        <w:t>;</w:t>
      </w:r>
    </w:p>
    <w:bookmarkEnd w:id="72"/>
    <w:bookmarkStart w:name="z83" w:id="73"/>
    <w:p>
      <w:pPr>
        <w:spacing w:after="0"/>
        <w:ind w:left="0"/>
        <w:jc w:val="both"/>
      </w:pPr>
      <w:r>
        <w:rPr>
          <w:rFonts w:ascii="Times New Roman"/>
          <w:b w:val="false"/>
          <w:i w:val="false"/>
          <w:color w:val="000000"/>
          <w:sz w:val="28"/>
        </w:rPr>
        <w:t xml:space="preserve">
      схема пастбищеоборотов города Темиртау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73"/>
    <w:bookmarkStart w:name="z84" w:id="74"/>
    <w:p>
      <w:pPr>
        <w:spacing w:after="0"/>
        <w:ind w:left="0"/>
        <w:jc w:val="both"/>
      </w:pPr>
      <w:r>
        <w:rPr>
          <w:rFonts w:ascii="Times New Roman"/>
          <w:b w:val="false"/>
          <w:i w:val="false"/>
          <w:color w:val="000000"/>
          <w:sz w:val="28"/>
        </w:rPr>
        <w:t>
      40. С учетом вышеприведенных материалов, необходимо отметить, что недостаточностью пастбищных земель во дворах населения содержатся более тысячи животных и скот крестьянских хозяйств, соответственно плотность скота в несколько раз превышает размер (норматив), действующий в этом регионе.</w:t>
      </w:r>
    </w:p>
    <w:bookmarkEnd w:id="74"/>
    <w:bookmarkStart w:name="z85" w:id="75"/>
    <w:p>
      <w:pPr>
        <w:spacing w:after="0"/>
        <w:ind w:left="0"/>
        <w:jc w:val="both"/>
      </w:pPr>
      <w:r>
        <w:rPr>
          <w:rFonts w:ascii="Times New Roman"/>
          <w:b w:val="false"/>
          <w:i w:val="false"/>
          <w:color w:val="000000"/>
          <w:sz w:val="28"/>
        </w:rPr>
        <w:t>
      41. Кроме этого, в связи с ограниченными площадями пастбищ на территории города проводится информационно-разъяснительная работа с сельхозтоваропроизводителями об имеющихся мерах государственной поддержки бизнеса для возможного развития откормочных хозяйств.</w:t>
      </w:r>
    </w:p>
    <w:bookmarkEnd w:id="75"/>
    <w:bookmarkStart w:name="z86" w:id="76"/>
    <w:p>
      <w:pPr>
        <w:spacing w:after="0"/>
        <w:ind w:left="0"/>
        <w:jc w:val="both"/>
      </w:pPr>
      <w:r>
        <w:rPr>
          <w:rFonts w:ascii="Times New Roman"/>
          <w:b w:val="false"/>
          <w:i w:val="false"/>
          <w:color w:val="000000"/>
          <w:sz w:val="28"/>
        </w:rPr>
        <w:t xml:space="preserve">
      42.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 </w:t>
      </w:r>
    </w:p>
    <w:bookmarkEnd w:id="76"/>
    <w:bookmarkStart w:name="z87" w:id="77"/>
    <w:p>
      <w:pPr>
        <w:spacing w:after="0"/>
        <w:ind w:left="0"/>
        <w:jc w:val="both"/>
      </w:pPr>
      <w:r>
        <w:rPr>
          <w:rFonts w:ascii="Times New Roman"/>
          <w:b w:val="false"/>
          <w:i w:val="false"/>
          <w:color w:val="000000"/>
          <w:sz w:val="28"/>
        </w:rPr>
        <w:t>
      В этой связи, в целях рационального использования земель сельскохозяйственного использования будет проводится разъяснительная работа с пастбищепользователями об эффективном использовании пастбищ без их деградации.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каштановые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 - каштановые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каштановые </w:t>
            </w:r>
          </w:p>
        </w:tc>
      </w:tr>
    </w:tbl>
    <w:bookmarkStart w:name="z93" w:id="78"/>
    <w:p>
      <w:pPr>
        <w:spacing w:after="0"/>
        <w:ind w:left="0"/>
        <w:jc w:val="both"/>
      </w:pPr>
      <w:r>
        <w:rPr>
          <w:rFonts w:ascii="Times New Roman"/>
          <w:b w:val="false"/>
          <w:i w:val="false"/>
          <w:color w:val="000000"/>
          <w:sz w:val="28"/>
        </w:rPr>
        <w:t>
      Преобладающие типы пастбищ:</w:t>
      </w:r>
    </w:p>
    <w:bookmarkEnd w:id="78"/>
    <w:bookmarkStart w:name="z94" w:id="79"/>
    <w:p>
      <w:pPr>
        <w:spacing w:after="0"/>
        <w:ind w:left="0"/>
        <w:jc w:val="both"/>
      </w:pPr>
      <w:r>
        <w:rPr>
          <w:rFonts w:ascii="Times New Roman"/>
          <w:b w:val="false"/>
          <w:i w:val="false"/>
          <w:color w:val="000000"/>
          <w:sz w:val="28"/>
        </w:rPr>
        <w:t xml:space="preserve">
      типчаково - ковылково - лерхиановополынные; </w:t>
      </w:r>
    </w:p>
    <w:bookmarkEnd w:id="79"/>
    <w:bookmarkStart w:name="z95" w:id="80"/>
    <w:p>
      <w:pPr>
        <w:spacing w:after="0"/>
        <w:ind w:left="0"/>
        <w:jc w:val="both"/>
      </w:pPr>
      <w:r>
        <w:rPr>
          <w:rFonts w:ascii="Times New Roman"/>
          <w:b w:val="false"/>
          <w:i w:val="false"/>
          <w:color w:val="000000"/>
          <w:sz w:val="28"/>
        </w:rPr>
        <w:t>
      типчаково - лерхиановополынные;</w:t>
      </w:r>
    </w:p>
    <w:bookmarkEnd w:id="80"/>
    <w:bookmarkStart w:name="z96" w:id="81"/>
    <w:p>
      <w:pPr>
        <w:spacing w:after="0"/>
        <w:ind w:left="0"/>
        <w:jc w:val="both"/>
      </w:pPr>
      <w:r>
        <w:rPr>
          <w:rFonts w:ascii="Times New Roman"/>
          <w:b w:val="false"/>
          <w:i w:val="false"/>
          <w:color w:val="000000"/>
          <w:sz w:val="28"/>
        </w:rPr>
        <w:t>
      кустарниковополынно - типчаковые;</w:t>
      </w:r>
    </w:p>
    <w:bookmarkEnd w:id="81"/>
    <w:bookmarkStart w:name="z97" w:id="82"/>
    <w:p>
      <w:pPr>
        <w:spacing w:after="0"/>
        <w:ind w:left="0"/>
        <w:jc w:val="both"/>
      </w:pPr>
      <w:r>
        <w:rPr>
          <w:rFonts w:ascii="Times New Roman"/>
          <w:b w:val="false"/>
          <w:i w:val="false"/>
          <w:color w:val="000000"/>
          <w:sz w:val="28"/>
        </w:rPr>
        <w:t>
      кустарниковополынно - разнотравные;</w:t>
      </w:r>
    </w:p>
    <w:bookmarkEnd w:id="82"/>
    <w:bookmarkStart w:name="z98" w:id="83"/>
    <w:p>
      <w:pPr>
        <w:spacing w:after="0"/>
        <w:ind w:left="0"/>
        <w:jc w:val="both"/>
      </w:pPr>
      <w:r>
        <w:rPr>
          <w:rFonts w:ascii="Times New Roman"/>
          <w:b w:val="false"/>
          <w:i w:val="false"/>
          <w:color w:val="000000"/>
          <w:sz w:val="28"/>
        </w:rPr>
        <w:t>
      лерхиановополынно - лебедово - типчаковые;</w:t>
      </w:r>
    </w:p>
    <w:bookmarkEnd w:id="83"/>
    <w:bookmarkStart w:name="z99" w:id="84"/>
    <w:p>
      <w:pPr>
        <w:spacing w:after="0"/>
        <w:ind w:left="0"/>
        <w:jc w:val="both"/>
      </w:pPr>
      <w:r>
        <w:rPr>
          <w:rFonts w:ascii="Times New Roman"/>
          <w:b w:val="false"/>
          <w:i w:val="false"/>
          <w:color w:val="000000"/>
          <w:sz w:val="28"/>
        </w:rPr>
        <w:t>
      лебедово - типчаковые;</w:t>
      </w:r>
    </w:p>
    <w:bookmarkEnd w:id="84"/>
    <w:bookmarkStart w:name="z100" w:id="85"/>
    <w:p>
      <w:pPr>
        <w:spacing w:after="0"/>
        <w:ind w:left="0"/>
        <w:jc w:val="both"/>
      </w:pPr>
      <w:r>
        <w:rPr>
          <w:rFonts w:ascii="Times New Roman"/>
          <w:b w:val="false"/>
          <w:i w:val="false"/>
          <w:color w:val="000000"/>
          <w:sz w:val="28"/>
        </w:rPr>
        <w:t>
      лебедово - сочносолянковые;</w:t>
      </w:r>
    </w:p>
    <w:bookmarkEnd w:id="85"/>
    <w:bookmarkStart w:name="z101" w:id="86"/>
    <w:p>
      <w:pPr>
        <w:spacing w:after="0"/>
        <w:ind w:left="0"/>
        <w:jc w:val="both"/>
      </w:pPr>
      <w:r>
        <w:rPr>
          <w:rFonts w:ascii="Times New Roman"/>
          <w:b w:val="false"/>
          <w:i w:val="false"/>
          <w:color w:val="000000"/>
          <w:sz w:val="28"/>
        </w:rPr>
        <w:t>
      вейниково - ситниковые;</w:t>
      </w:r>
    </w:p>
    <w:bookmarkEnd w:id="86"/>
    <w:bookmarkStart w:name="z102" w:id="87"/>
    <w:p>
      <w:pPr>
        <w:spacing w:after="0"/>
        <w:ind w:left="0"/>
        <w:jc w:val="both"/>
      </w:pPr>
      <w:r>
        <w:rPr>
          <w:rFonts w:ascii="Times New Roman"/>
          <w:b w:val="false"/>
          <w:i w:val="false"/>
          <w:color w:val="000000"/>
          <w:sz w:val="28"/>
        </w:rPr>
        <w:t>
      стиниковые.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(городов, поселков и сельских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промышленности, транспорта и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запаса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земель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города Темиртау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2020-2021 годы</w:t>
            </w:r>
          </w:p>
        </w:tc>
      </w:tr>
    </w:tbl>
    <w:bookmarkStart w:name="z113" w:id="88"/>
    <w:p>
      <w:pPr>
        <w:spacing w:after="0"/>
        <w:ind w:left="0"/>
        <w:jc w:val="left"/>
      </w:pPr>
      <w:r>
        <w:rPr>
          <w:rFonts w:ascii="Times New Roman"/>
          <w:b/>
          <w:i w:val="false"/>
          <w:color w:val="000000"/>
        </w:rPr>
        <w:t xml:space="preserve">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карта с обозначением внешних и внутренних границ и площадей пастбищ, в том числе сезонных, объектов пастбищной инфраструктурой, схема доступа пастбищепользователей к водным источникам,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8"/>
    <w:bookmarkStart w:name="z11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0"/>
    <w:p>
      <w:pPr>
        <w:spacing w:after="0"/>
        <w:ind w:left="0"/>
        <w:jc w:val="both"/>
      </w:pPr>
      <w:r>
        <w:rPr>
          <w:rFonts w:ascii="Times New Roman"/>
          <w:b w:val="false"/>
          <w:i w:val="false"/>
          <w:color w:val="000000"/>
          <w:sz w:val="28"/>
        </w:rPr>
        <w:t>
      Описание смежств</w:t>
      </w:r>
    </w:p>
    <w:bookmarkEnd w:id="90"/>
    <w:bookmarkStart w:name="z116" w:id="91"/>
    <w:p>
      <w:pPr>
        <w:spacing w:after="0"/>
        <w:ind w:left="0"/>
        <w:jc w:val="both"/>
      </w:pPr>
      <w:r>
        <w:rPr>
          <w:rFonts w:ascii="Times New Roman"/>
          <w:b w:val="false"/>
          <w:i w:val="false"/>
          <w:color w:val="000000"/>
          <w:sz w:val="28"/>
        </w:rPr>
        <w:t>
      От А до Б земли Гагаринского сельского округа</w:t>
      </w:r>
    </w:p>
    <w:bookmarkEnd w:id="91"/>
    <w:bookmarkStart w:name="z117" w:id="92"/>
    <w:p>
      <w:pPr>
        <w:spacing w:after="0"/>
        <w:ind w:left="0"/>
        <w:jc w:val="both"/>
      </w:pPr>
      <w:r>
        <w:rPr>
          <w:rFonts w:ascii="Times New Roman"/>
          <w:b w:val="false"/>
          <w:i w:val="false"/>
          <w:color w:val="000000"/>
          <w:sz w:val="28"/>
        </w:rPr>
        <w:t>
      От Б до В земли сельского округа Баймырза</w:t>
      </w:r>
    </w:p>
    <w:bookmarkEnd w:id="92"/>
    <w:bookmarkStart w:name="z118" w:id="93"/>
    <w:p>
      <w:pPr>
        <w:spacing w:after="0"/>
        <w:ind w:left="0"/>
        <w:jc w:val="both"/>
      </w:pPr>
      <w:r>
        <w:rPr>
          <w:rFonts w:ascii="Times New Roman"/>
          <w:b w:val="false"/>
          <w:i w:val="false"/>
          <w:color w:val="000000"/>
          <w:sz w:val="28"/>
        </w:rPr>
        <w:t>
      От В до Г земли сельского округа им. Г. Мустафина</w:t>
      </w:r>
    </w:p>
    <w:bookmarkEnd w:id="93"/>
    <w:bookmarkStart w:name="z119" w:id="94"/>
    <w:p>
      <w:pPr>
        <w:spacing w:after="0"/>
        <w:ind w:left="0"/>
        <w:jc w:val="both"/>
      </w:pPr>
      <w:r>
        <w:rPr>
          <w:rFonts w:ascii="Times New Roman"/>
          <w:b w:val="false"/>
          <w:i w:val="false"/>
          <w:color w:val="000000"/>
          <w:sz w:val="28"/>
        </w:rPr>
        <w:t>
      От Г до Д земли сельского округа Тузды</w:t>
      </w:r>
    </w:p>
    <w:bookmarkEnd w:id="94"/>
    <w:bookmarkStart w:name="z120" w:id="95"/>
    <w:p>
      <w:pPr>
        <w:spacing w:after="0"/>
        <w:ind w:left="0"/>
        <w:jc w:val="both"/>
      </w:pPr>
      <w:r>
        <w:rPr>
          <w:rFonts w:ascii="Times New Roman"/>
          <w:b w:val="false"/>
          <w:i w:val="false"/>
          <w:color w:val="000000"/>
          <w:sz w:val="28"/>
        </w:rPr>
        <w:t>
      От Д до Е земли Новоузенского сельского округа</w:t>
      </w:r>
    </w:p>
    <w:bookmarkEnd w:id="95"/>
    <w:bookmarkStart w:name="z121" w:id="96"/>
    <w:p>
      <w:pPr>
        <w:spacing w:after="0"/>
        <w:ind w:left="0"/>
        <w:jc w:val="both"/>
      </w:pPr>
      <w:r>
        <w:rPr>
          <w:rFonts w:ascii="Times New Roman"/>
          <w:b w:val="false"/>
          <w:i w:val="false"/>
          <w:color w:val="000000"/>
          <w:sz w:val="28"/>
        </w:rPr>
        <w:t>
      От Е до Ж земли Кызылкаинского сельского округа</w:t>
      </w:r>
    </w:p>
    <w:bookmarkEnd w:id="96"/>
    <w:bookmarkStart w:name="z122" w:id="97"/>
    <w:p>
      <w:pPr>
        <w:spacing w:after="0"/>
        <w:ind w:left="0"/>
        <w:jc w:val="both"/>
      </w:pPr>
      <w:r>
        <w:rPr>
          <w:rFonts w:ascii="Times New Roman"/>
          <w:b w:val="false"/>
          <w:i w:val="false"/>
          <w:color w:val="000000"/>
          <w:sz w:val="28"/>
        </w:rPr>
        <w:t>
      От Ж до З земли Новоузенского сельского округа</w:t>
      </w:r>
    </w:p>
    <w:bookmarkEnd w:id="97"/>
    <w:bookmarkStart w:name="z123" w:id="98"/>
    <w:p>
      <w:pPr>
        <w:spacing w:after="0"/>
        <w:ind w:left="0"/>
        <w:jc w:val="both"/>
      </w:pPr>
      <w:r>
        <w:rPr>
          <w:rFonts w:ascii="Times New Roman"/>
          <w:b w:val="false"/>
          <w:i w:val="false"/>
          <w:color w:val="000000"/>
          <w:sz w:val="28"/>
        </w:rPr>
        <w:t>
      От З до И земли Кызылкаинского сельского округа</w:t>
      </w:r>
    </w:p>
    <w:bookmarkEnd w:id="98"/>
    <w:bookmarkStart w:name="z124" w:id="99"/>
    <w:p>
      <w:pPr>
        <w:spacing w:after="0"/>
        <w:ind w:left="0"/>
        <w:jc w:val="both"/>
      </w:pPr>
      <w:r>
        <w:rPr>
          <w:rFonts w:ascii="Times New Roman"/>
          <w:b w:val="false"/>
          <w:i w:val="false"/>
          <w:color w:val="000000"/>
          <w:sz w:val="28"/>
        </w:rPr>
        <w:t>
      От И до А земли Самаркандского сельского округа</w:t>
      </w:r>
    </w:p>
    <w:bookmarkEnd w:id="99"/>
    <w:bookmarkStart w:name="z125" w:id="100"/>
    <w:p>
      <w:pPr>
        <w:spacing w:after="0"/>
        <w:ind w:left="0"/>
        <w:jc w:val="both"/>
      </w:pPr>
      <w:r>
        <w:rPr>
          <w:rFonts w:ascii="Times New Roman"/>
          <w:b w:val="false"/>
          <w:i w:val="false"/>
          <w:color w:val="000000"/>
          <w:sz w:val="28"/>
        </w:rPr>
        <w:t>
      Условные обозначения</w:t>
      </w:r>
    </w:p>
    <w:bookmarkEnd w:id="100"/>
    <w:bookmarkStart w:name="z126"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Самаркандского водохранилища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Аккудук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улицы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 Победы и Ушинского через АБВ квартал, Кулибина, 9 микрорайон в сторону трассы "Екатеринбург-Алматы"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железнодорожного Вокзала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Чернышевский, Тулебаева, Ынтымақ, Заводская до котельной железнодорожного Вокзала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районе Воинской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Амангелды, 125 квартал и соцгородок до трассы "Екатеринбург-Алматы"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Темиртау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2020-2021 годы</w:t>
            </w:r>
          </w:p>
        </w:tc>
      </w:tr>
    </w:tbl>
    <w:bookmarkStart w:name="z152" w:id="102"/>
    <w:p>
      <w:pPr>
        <w:spacing w:after="0"/>
        <w:ind w:left="0"/>
        <w:jc w:val="left"/>
      </w:pPr>
      <w:r>
        <w:rPr>
          <w:rFonts w:ascii="Times New Roman"/>
          <w:b/>
          <w:i w:val="false"/>
          <w:color w:val="000000"/>
        </w:rPr>
        <w:t xml:space="preserve"> Схема пастбищеооборотов города Темиртау</w:t>
      </w:r>
    </w:p>
    <w:bookmarkEnd w:id="102"/>
    <w:bookmarkStart w:name="z153"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42926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926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