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1611" w14:textId="03e1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9 апреля 2020 года № 44/388. Зарегистрировано Департаментом юстиции Карагандинской области 10 апреля 2020 года № 5792.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 41/362 "О бюджете города Жезказган на 2020-2022 годы" (зарегистрировано в Реестре государственной регистрации нормативных правовых актов за № 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 2 (8166), 24 января 2020 года № 3 (8167), в газете "Жезказганский вестник" 17 января 2020 года № 2 (309), 24 января 2020 года № 3 (310)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25024118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9494996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244267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15206995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27678922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1656875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1659173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4311679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4311679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4409012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жилому дому по улице Алашахана, 34Д города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