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4247" w14:textId="9244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22 декабря 2020 года № 77-3. Зарегистрировано Департаментом юстиции Жамбылской области 25 декабря 2020 года № 4850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2021 год,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20305365тысяч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3980486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68793тысяч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44826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16211260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20589431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65795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74221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-349861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–349861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140016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284066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Шуского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в районный бюджет на 2021 год в размере 12358578 тысячи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в бюджеты аппаратов акима города районного значения, поселка, села, сельских округов на 2021 год в размере 238376 тысячи тенге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аульного округа-11766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Аксуского аульного округа-11162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Актюбинского аульного округа-7188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Шолакского аульного округа-8755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Берликского аульного округа-11029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Берликустемского аульного округа-11067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Далакайнар-9352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Дулатского аульного округа-7733 тысячи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Ески-Шуского аульного округа-11997 тысячи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Жанажолского аульного округа-8825тысячи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аульного округа-11303 тысячи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Коккайнарского аульного округа-9391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Корагатинского аульного округа-11690 тысячи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Конаева-15129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Тасуткельского аульного округа-9760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аульного округа-28836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Ондириского аульного округа-10800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 аульного округа-12781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-29812 тысячи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2021-2023 годы предусмотреть средства на выплату надбавки к заработной плате специалистам социального обеспечения, культуры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в размере 64285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Шуского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Трансферты передаваемые из районного бюджета на 2021 год по программе аппарат акима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77-3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значение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77-3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14814888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77-3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