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1cb3" w14:textId="37d1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Сарысуского районного маслихата от 24 октября 2016 года № 9-3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Сарысуском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5 ноября 2020 года № 84-3. Зарегистрировано Департаментом юстиции Жамбылской области 13 ноября 2020 года № 4805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Сарысусский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Сарысусском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ноября 2016 года)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строку следующего содержания "документ, подтверждающий регистрацию по постоянному месту жительства (адресная справка или справка городского акима);"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