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8999" w14:textId="dd0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мест, порядка использования специализированных мест, норм их предельного наполнения, а также требований к материально-техническому и организационному обеспечению для организации и проведения мирных собраний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июня 2020 года № 68-2. Зарегистрировано Департаментом юстиции Жамбылской области 3 июля 2020 года № 4669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самоуправлении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специализированных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Кордайском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Кордайского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2016 года "О дополнительном регламентировании порядка проведения собраний, митингов, шествий, пикетов и демонстраций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06 апреля 2016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специализированных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Кордайском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места для организации и проведения мирных собраний в Кордайском районе: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проведения собрания и митинга: Кордайский район, село Кордай, перед домом культуры который находится на площади расположенного по адресу улица Центральная, дом 19 "А".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маршрут проведения шествий и демонстраций в Кордайском районе: Кордайский район, село Кордай, улица Толе би от улицы Домалак ана до улицы Байдибека.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специализированных мест для организации и проведения мирных собраний в Кордайском районе: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Кордайском районе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Предельные нормы заполнения специальных мест для организации и проведения мирных собраний в Кордайском районе: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/ в = с;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площадь специальных мест для организации и проведения мирных собраний (в квадратных метрах);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предельная норма на каждого гражданина, участвующего в мирных собраниях (1,5 квадратных метра);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материально-техническому и организационному обеспечению специальных мест для организации и проведения мирных собраний в Кордайском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проведения каждого мирного собрания.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перед домом культуры который находится на площади расположенного по адресу улица Центральная, дом 19 "А".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2121,70 квадратных метра;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4 колонах размещены 4 фонари;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подключения электроэнергии находится внутри здания на 1 этаже;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установлены камеры видеонаблюдения и видеозаписи;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стоянки (1 заезда, 1 выезда)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Толе би от улицы Домалак ана до улицы Байдибека.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420 метр;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-установлены 3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Кордайского районного маслихата Жамбылской области от 24.01.2024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общественно-значимым вопросам и/или действиям/бездействию лиц и/или органов, организаций.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только одним гражданином и в статичной форме (без передвижения);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плакатов, транспарантов и иных средств наглядной агитации;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звукоусиливающих средств;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пикетирования на расстоянии 800 метров, прилегающих к территориям объектов, у которых запрещено проведение пикетирования.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