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7f4e8" w14:textId="1f7f4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жилищной помощи малообеспеченным семьям (гражданам) по Жамбылскому району</w:t>
      </w:r>
    </w:p>
    <w:p>
      <w:pPr>
        <w:spacing w:after="0"/>
        <w:ind w:left="0"/>
        <w:jc w:val="both"/>
      </w:pPr>
      <w:r>
        <w:rPr>
          <w:rFonts w:ascii="Times New Roman"/>
          <w:b w:val="false"/>
          <w:i w:val="false"/>
          <w:color w:val="000000"/>
          <w:sz w:val="28"/>
        </w:rPr>
        <w:t>Решение Жамбылского районного маслихата Жамбылской области от 23 октября 2020 года № 70-3. Зарегистрировано Департаментом юстиции Жамбылской области 30 октября 2020 года № 4787</w:t>
      </w:r>
    </w:p>
    <w:p>
      <w:pPr>
        <w:spacing w:after="0"/>
        <w:ind w:left="0"/>
        <w:jc w:val="both"/>
      </w:pPr>
      <w:bookmarkStart w:name="z7" w:id="0"/>
      <w:r>
        <w:rPr>
          <w:rFonts w:ascii="Times New Roman"/>
          <w:b w:val="false"/>
          <w:i w:val="false"/>
          <w:color w:val="000000"/>
          <w:sz w:val="28"/>
        </w:rPr>
        <w:t xml:space="preserve">
      В соответствии со </w:t>
      </w:r>
      <w:r>
        <w:rPr>
          <w:rFonts w:ascii="Times New Roman"/>
          <w:b w:val="false"/>
          <w:i w:val="false"/>
          <w:color w:val="000000"/>
          <w:sz w:val="28"/>
        </w:rPr>
        <w:t>статьи 97</w:t>
      </w:r>
      <w:r>
        <w:rPr>
          <w:rFonts w:ascii="Times New Roman"/>
          <w:b w:val="false"/>
          <w:i w:val="false"/>
          <w:color w:val="000000"/>
          <w:sz w:val="28"/>
        </w:rPr>
        <w:t xml:space="preserve"> Закона Республики Казахстан от 16 апреля 1997 года "О жилищных отношениях" и постановлением Правительства Республики Казахстан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 Жамбылский районный маслихат РЕШИЛ:</w:t>
      </w:r>
    </w:p>
    <w:bookmarkEnd w:id="0"/>
    <w:bookmarkStart w:name="z8" w:id="1"/>
    <w:p>
      <w:pPr>
        <w:spacing w:after="0"/>
        <w:ind w:left="0"/>
        <w:jc w:val="both"/>
      </w:pPr>
      <w:r>
        <w:rPr>
          <w:rFonts w:ascii="Times New Roman"/>
          <w:b w:val="false"/>
          <w:i w:val="false"/>
          <w:color w:val="000000"/>
          <w:sz w:val="28"/>
        </w:rPr>
        <w:t>
      1. Утвердить прилагаемые Правила оказания жилищной помощи малообеспеченным семьям (гражданам) по Жамбылскому району.</w:t>
      </w:r>
    </w:p>
    <w:bookmarkEnd w:id="1"/>
    <w:bookmarkStart w:name="z9" w:id="2"/>
    <w:p>
      <w:pPr>
        <w:spacing w:after="0"/>
        <w:ind w:left="0"/>
        <w:jc w:val="both"/>
      </w:pPr>
      <w:r>
        <w:rPr>
          <w:rFonts w:ascii="Times New Roman"/>
          <w:b w:val="false"/>
          <w:i w:val="false"/>
          <w:color w:val="000000"/>
          <w:sz w:val="28"/>
        </w:rPr>
        <w:t xml:space="preserve">
      2. Признать утратившим силу решение Жамбылского районного маслихата от 8 мая 2019 года </w:t>
      </w:r>
      <w:r>
        <w:rPr>
          <w:rFonts w:ascii="Times New Roman"/>
          <w:b w:val="false"/>
          <w:i w:val="false"/>
          <w:color w:val="000000"/>
          <w:sz w:val="28"/>
        </w:rPr>
        <w:t>№ 42-3</w:t>
      </w:r>
      <w:r>
        <w:rPr>
          <w:rFonts w:ascii="Times New Roman"/>
          <w:b w:val="false"/>
          <w:i w:val="false"/>
          <w:color w:val="000000"/>
          <w:sz w:val="28"/>
        </w:rPr>
        <w:t xml:space="preserve"> "Об утверждении Правил оказания жилищной помощи малообеспеченным семьям (гражданам) по Жамбылскому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4239</w:t>
      </w:r>
      <w:r>
        <w:rPr>
          <w:rFonts w:ascii="Times New Roman"/>
          <w:b w:val="false"/>
          <w:i w:val="false"/>
          <w:color w:val="000000"/>
          <w:sz w:val="28"/>
        </w:rPr>
        <w:t>, опубликовано 24 июня 2019 года в эталонном контрольном банке нормативных правовых актов Республики Казахстан в электронном).</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районного маслихата по вопросам административно-территориального строительства, земли, охраны здоровья населения и защиты окружающей среды, малообеспеченных слоев населения, инвалидов, защиты мать и дитя.</w:t>
      </w:r>
    </w:p>
    <w:bookmarkEnd w:id="3"/>
    <w:bookmarkStart w:name="z11"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Сматов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Жамбылского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Жамбылского районного маслихата</w:t>
            </w:r>
            <w:r>
              <w:br/>
            </w:r>
            <w:r>
              <w:rPr>
                <w:rFonts w:ascii="Times New Roman"/>
                <w:b w:val="false"/>
                <w:i w:val="false"/>
                <w:color w:val="000000"/>
                <w:sz w:val="20"/>
              </w:rPr>
              <w:t>от 23 октября 2020 года № 70-3</w:t>
            </w:r>
          </w:p>
        </w:tc>
      </w:tr>
    </w:tbl>
    <w:bookmarkStart w:name="z17" w:id="5"/>
    <w:p>
      <w:pPr>
        <w:spacing w:after="0"/>
        <w:ind w:left="0"/>
        <w:jc w:val="left"/>
      </w:pPr>
      <w:r>
        <w:rPr>
          <w:rFonts w:ascii="Times New Roman"/>
          <w:b/>
          <w:i w:val="false"/>
          <w:color w:val="000000"/>
        </w:rPr>
        <w:t xml:space="preserve"> Правила оказания жилищной помощи малообеспеченным семьям (гражданам) по Жамбылскому району</w:t>
      </w:r>
      <w:r>
        <w:br/>
      </w:r>
      <w:r>
        <w:rPr>
          <w:rFonts w:ascii="Times New Roman"/>
          <w:b/>
          <w:i w:val="false"/>
          <w:color w:val="000000"/>
        </w:rPr>
        <w:t>1. Общие положения</w:t>
      </w:r>
    </w:p>
    <w:bookmarkEnd w:id="5"/>
    <w:bookmarkStart w:name="z19" w:id="6"/>
    <w:p>
      <w:pPr>
        <w:spacing w:after="0"/>
        <w:ind w:left="0"/>
        <w:jc w:val="both"/>
      </w:pPr>
      <w:r>
        <w:rPr>
          <w:rFonts w:ascii="Times New Roman"/>
          <w:b w:val="false"/>
          <w:i w:val="false"/>
          <w:color w:val="000000"/>
          <w:sz w:val="28"/>
        </w:rPr>
        <w:t xml:space="preserve">
      1. Настоящие Правила предоставления жилищной помощи малообеспеченным семьям (гражданам) по Жамбылскому району (далее - Правила) разработаны в соответствии с </w:t>
      </w:r>
      <w:r>
        <w:rPr>
          <w:rFonts w:ascii="Times New Roman"/>
          <w:b w:val="false"/>
          <w:i w:val="false"/>
          <w:color w:val="000000"/>
          <w:sz w:val="28"/>
        </w:rPr>
        <w:t>cтатьи 97</w:t>
      </w:r>
      <w:r>
        <w:rPr>
          <w:rFonts w:ascii="Times New Roman"/>
          <w:b w:val="false"/>
          <w:i w:val="false"/>
          <w:color w:val="000000"/>
          <w:sz w:val="28"/>
        </w:rPr>
        <w:t xml:space="preserve"> Закона Республики Казахстан от 16 апреля 1997 года "О жилищных отношениях и постановлением Правительства Республики Казахстан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w:t>
      </w:r>
    </w:p>
    <w:bookmarkEnd w:id="6"/>
    <w:bookmarkStart w:name="z20"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 1) доля предельно-допустимых расходов – отношение предельно-допустимого уровня расходов семьи (гражданина) в месяц на содержание общего имущества объекта кондоминиума,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к совокупному доходу семьи (гражданина) в процентах;</w:t>
      </w:r>
    </w:p>
    <w:bookmarkEnd w:id="7"/>
    <w:bookmarkStart w:name="z21" w:id="8"/>
    <w:p>
      <w:pPr>
        <w:spacing w:after="0"/>
        <w:ind w:left="0"/>
        <w:jc w:val="both"/>
      </w:pPr>
      <w:r>
        <w:rPr>
          <w:rFonts w:ascii="Times New Roman"/>
          <w:b w:val="false"/>
          <w:i w:val="false"/>
          <w:color w:val="000000"/>
          <w:sz w:val="28"/>
        </w:rPr>
        <w:t>
      2) совокупный доход семьи (гражданина) - общая сумма доходов семьи (гражданина) за квартал, предшествующий кварталу обращения за назначением жилищной помощи;</w:t>
      </w:r>
    </w:p>
    <w:bookmarkEnd w:id="8"/>
    <w:bookmarkStart w:name="z22" w:id="9"/>
    <w:p>
      <w:pPr>
        <w:spacing w:after="0"/>
        <w:ind w:left="0"/>
        <w:jc w:val="both"/>
      </w:pPr>
      <w:r>
        <w:rPr>
          <w:rFonts w:ascii="Times New Roman"/>
          <w:b w:val="false"/>
          <w:i w:val="false"/>
          <w:color w:val="000000"/>
          <w:sz w:val="28"/>
        </w:rPr>
        <w:t>
      3) орган управления объектом кондоминиума - физическое или юридическое лицо, осуществляющее функции по управлению объектом кондоминиума;</w:t>
      </w:r>
    </w:p>
    <w:bookmarkEnd w:id="9"/>
    <w:bookmarkStart w:name="z23" w:id="10"/>
    <w:p>
      <w:pPr>
        <w:spacing w:after="0"/>
        <w:ind w:left="0"/>
        <w:jc w:val="both"/>
      </w:pPr>
      <w:r>
        <w:rPr>
          <w:rFonts w:ascii="Times New Roman"/>
          <w:b w:val="false"/>
          <w:i w:val="false"/>
          <w:color w:val="000000"/>
          <w:sz w:val="28"/>
        </w:rPr>
        <w:t>
      4) уполномоченный орган - исполнительный орган города республиканского значения, столицы, района (города областного значения), финансируемый за счет средств местного бюджета, осуществляющий назначение жилищной помощи;</w:t>
      </w:r>
    </w:p>
    <w:bookmarkEnd w:id="10"/>
    <w:bookmarkStart w:name="z24" w:id="11"/>
    <w:p>
      <w:pPr>
        <w:spacing w:after="0"/>
        <w:ind w:left="0"/>
        <w:jc w:val="both"/>
      </w:pPr>
      <w:r>
        <w:rPr>
          <w:rFonts w:ascii="Times New Roman"/>
          <w:b w:val="false"/>
          <w:i w:val="false"/>
          <w:color w:val="000000"/>
          <w:sz w:val="28"/>
        </w:rPr>
        <w:t>
      5) расходы на содержание общего имущества объекта кондоминиума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кондоминиума, содержание земельного участка, приобретение, установку, эксплуатацию и поверку общедомовых приборов учета потребления коммунальных услуг, оплату коммунальных услуг, потребленных на содержание общего имущества объекта кондоминиума, а также накопление денег на предстоящий в будущем капитальный ремонт общего имущества объекта кондоминиума или отдельных его видов;</w:t>
      </w:r>
    </w:p>
    <w:bookmarkEnd w:id="11"/>
    <w:bookmarkStart w:name="z25" w:id="12"/>
    <w:p>
      <w:pPr>
        <w:spacing w:after="0"/>
        <w:ind w:left="0"/>
        <w:jc w:val="both"/>
      </w:pPr>
      <w:r>
        <w:rPr>
          <w:rFonts w:ascii="Times New Roman"/>
          <w:b w:val="false"/>
          <w:i w:val="false"/>
          <w:color w:val="000000"/>
          <w:sz w:val="28"/>
        </w:rPr>
        <w:t>
      6)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p>
    <w:bookmarkEnd w:id="12"/>
    <w:bookmarkStart w:name="z26" w:id="13"/>
    <w:p>
      <w:pPr>
        <w:spacing w:after="0"/>
        <w:ind w:left="0"/>
        <w:jc w:val="both"/>
      </w:pPr>
      <w:r>
        <w:rPr>
          <w:rFonts w:ascii="Times New Roman"/>
          <w:b w:val="false"/>
          <w:i w:val="false"/>
          <w:color w:val="000000"/>
          <w:sz w:val="28"/>
        </w:rPr>
        <w:t>
      7)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3"/>
    <w:bookmarkStart w:name="z27" w:id="14"/>
    <w:p>
      <w:pPr>
        <w:spacing w:after="0"/>
        <w:ind w:left="0"/>
        <w:jc w:val="both"/>
      </w:pPr>
      <w:r>
        <w:rPr>
          <w:rFonts w:ascii="Times New Roman"/>
          <w:b w:val="false"/>
          <w:i w:val="false"/>
          <w:color w:val="000000"/>
          <w:sz w:val="28"/>
        </w:rPr>
        <w:t>
      3. Жилищная помощь предоставляется за счет средств местного бюджета малообеспеченным семьям (гражданам), постоянно проживающим в Жамбылском районе на оплату:</w:t>
      </w:r>
    </w:p>
    <w:bookmarkEnd w:id="14"/>
    <w:bookmarkStart w:name="z28" w:id="15"/>
    <w:p>
      <w:pPr>
        <w:spacing w:after="0"/>
        <w:ind w:left="0"/>
        <w:jc w:val="both"/>
      </w:pPr>
      <w:r>
        <w:rPr>
          <w:rFonts w:ascii="Times New Roman"/>
          <w:b w:val="false"/>
          <w:i w:val="false"/>
          <w:color w:val="000000"/>
          <w:sz w:val="28"/>
        </w:rPr>
        <w:t>
      1) расходов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w:t>
      </w:r>
    </w:p>
    <w:bookmarkEnd w:id="15"/>
    <w:bookmarkStart w:name="z29" w:id="16"/>
    <w:p>
      <w:pPr>
        <w:spacing w:after="0"/>
        <w:ind w:left="0"/>
        <w:jc w:val="both"/>
      </w:pP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p>
    <w:bookmarkEnd w:id="16"/>
    <w:bookmarkStart w:name="z30" w:id="17"/>
    <w:p>
      <w:pPr>
        <w:spacing w:after="0"/>
        <w:ind w:left="0"/>
        <w:jc w:val="both"/>
      </w:pP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p>
    <w:bookmarkEnd w:id="17"/>
    <w:bookmarkStart w:name="z31" w:id="18"/>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bookmarkEnd w:id="18"/>
    <w:bookmarkStart w:name="z32" w:id="19"/>
    <w:p>
      <w:pPr>
        <w:spacing w:after="0"/>
        <w:ind w:left="0"/>
        <w:jc w:val="both"/>
      </w:pPr>
      <w:r>
        <w:rPr>
          <w:rFonts w:ascii="Times New Roman"/>
          <w:b w:val="false"/>
          <w:i w:val="false"/>
          <w:color w:val="000000"/>
          <w:sz w:val="28"/>
        </w:rPr>
        <w:t>
      Жилищная помощь определяется как разница между суммой оплаты расходов на содержание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 установленных местными представительными органами.</w:t>
      </w:r>
    </w:p>
    <w:bookmarkEnd w:id="19"/>
    <w:bookmarkStart w:name="z33" w:id="20"/>
    <w:p>
      <w:pPr>
        <w:spacing w:after="0"/>
        <w:ind w:left="0"/>
        <w:jc w:val="both"/>
      </w:pPr>
      <w:r>
        <w:rPr>
          <w:rFonts w:ascii="Times New Roman"/>
          <w:b w:val="false"/>
          <w:i w:val="false"/>
          <w:color w:val="000000"/>
          <w:sz w:val="28"/>
        </w:rPr>
        <w:t>
      4.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 постоянно проживающим в Жамбылском районе.</w:t>
      </w:r>
    </w:p>
    <w:bookmarkEnd w:id="20"/>
    <w:bookmarkStart w:name="z34" w:id="21"/>
    <w:p>
      <w:pPr>
        <w:spacing w:after="0"/>
        <w:ind w:left="0"/>
        <w:jc w:val="both"/>
      </w:pPr>
      <w:r>
        <w:rPr>
          <w:rFonts w:ascii="Times New Roman"/>
          <w:b w:val="false"/>
          <w:i w:val="false"/>
          <w:color w:val="000000"/>
          <w:sz w:val="28"/>
        </w:rPr>
        <w:t>
      5. Семья (гражданин) (либо его представитель по нотариально заверенной доверенности) вправе обратиться в Государственную корпорацию или на веб-портал "электронного правительства" за назначением жилищной помощи один раз в квартал.</w:t>
      </w:r>
    </w:p>
    <w:bookmarkEnd w:id="21"/>
    <w:bookmarkStart w:name="z35" w:id="22"/>
    <w:p>
      <w:pPr>
        <w:spacing w:after="0"/>
        <w:ind w:left="0"/>
        <w:jc w:val="both"/>
      </w:pPr>
      <w:r>
        <w:rPr>
          <w:rFonts w:ascii="Times New Roman"/>
          <w:b w:val="false"/>
          <w:i w:val="false"/>
          <w:color w:val="000000"/>
          <w:sz w:val="28"/>
        </w:rPr>
        <w:t>
      6.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w:t>
      </w:r>
    </w:p>
    <w:bookmarkEnd w:id="22"/>
    <w:bookmarkStart w:name="z36" w:id="23"/>
    <w:p>
      <w:pPr>
        <w:spacing w:after="0"/>
        <w:ind w:left="0"/>
        <w:jc w:val="both"/>
      </w:pPr>
      <w:r>
        <w:rPr>
          <w:rFonts w:ascii="Times New Roman"/>
          <w:b w:val="false"/>
          <w:i w:val="false"/>
          <w:color w:val="000000"/>
          <w:sz w:val="28"/>
        </w:rPr>
        <w:t>
      7. Жилищная помощь оказывается по предъявленным счетам поставщиков услуг за квартал, предшествовавший кварталу обращения.</w:t>
      </w:r>
    </w:p>
    <w:bookmarkEnd w:id="23"/>
    <w:bookmarkStart w:name="z37" w:id="24"/>
    <w:p>
      <w:pPr>
        <w:spacing w:after="0"/>
        <w:ind w:left="0"/>
        <w:jc w:val="both"/>
      </w:pPr>
      <w:r>
        <w:rPr>
          <w:rFonts w:ascii="Times New Roman"/>
          <w:b w:val="false"/>
          <w:i w:val="false"/>
          <w:color w:val="000000"/>
          <w:sz w:val="28"/>
        </w:rPr>
        <w:t>
      Доля предельно-допустимых расходов семьи устанавливается к совокупному доходу семьи в размере 10 процентов.</w:t>
      </w:r>
    </w:p>
    <w:bookmarkEnd w:id="24"/>
    <w:bookmarkStart w:name="z38" w:id="25"/>
    <w:p>
      <w:pPr>
        <w:spacing w:after="0"/>
        <w:ind w:left="0"/>
        <w:jc w:val="both"/>
      </w:pPr>
      <w:r>
        <w:rPr>
          <w:rFonts w:ascii="Times New Roman"/>
          <w:b w:val="false"/>
          <w:i w:val="false"/>
          <w:color w:val="000000"/>
          <w:sz w:val="28"/>
        </w:rPr>
        <w:t>
      8. Порядок исчисления совокупного дохода семьи (гражданина Республики Казахстан), претендующей на получение жилищной помощи, определяется согласно "Порядка исчисления совокупного дохода семьи (гражданина Республики Казахстан), претендующей на получение жилищной помощи", утвержденным приказом Министра индустрии и инфраструктурно развития Республики Казахстан от 24 апреля 2020 года № 226.</w:t>
      </w:r>
    </w:p>
    <w:bookmarkEnd w:id="25"/>
    <w:bookmarkStart w:name="z39" w:id="26"/>
    <w:p>
      <w:pPr>
        <w:spacing w:after="0"/>
        <w:ind w:left="0"/>
        <w:jc w:val="both"/>
      </w:pPr>
      <w:r>
        <w:rPr>
          <w:rFonts w:ascii="Times New Roman"/>
          <w:b w:val="false"/>
          <w:i w:val="false"/>
          <w:color w:val="000000"/>
          <w:sz w:val="28"/>
        </w:rPr>
        <w:t>
      9. Прием заявлений на оказание жилищной помощи производится в течение текущего квартала и назначается на целый квартал.</w:t>
      </w:r>
    </w:p>
    <w:bookmarkEnd w:id="26"/>
    <w:bookmarkStart w:name="z40" w:id="27"/>
    <w:p>
      <w:pPr>
        <w:spacing w:after="0"/>
        <w:ind w:left="0"/>
        <w:jc w:val="both"/>
      </w:pPr>
      <w:r>
        <w:rPr>
          <w:rFonts w:ascii="Times New Roman"/>
          <w:b w:val="false"/>
          <w:i w:val="false"/>
          <w:color w:val="000000"/>
          <w:sz w:val="28"/>
        </w:rPr>
        <w:t>
      Официально не подтвержденные доходы учитываются в размере не ниже минимальной заработной платы на каждого трудоспособного члена семьи (гражданина).</w:t>
      </w:r>
    </w:p>
    <w:bookmarkEnd w:id="27"/>
    <w:bookmarkStart w:name="z41" w:id="28"/>
    <w:p>
      <w:pPr>
        <w:spacing w:after="0"/>
        <w:ind w:left="0"/>
        <w:jc w:val="both"/>
      </w:pPr>
      <w:r>
        <w:rPr>
          <w:rFonts w:ascii="Times New Roman"/>
          <w:b w:val="false"/>
          <w:i w:val="false"/>
          <w:color w:val="000000"/>
          <w:sz w:val="28"/>
        </w:rPr>
        <w:t>
      10. Жилищная помощь не назначается малообеспеченным семьям (гражданам) имеющим в частной собственности более одной единицы жилья (дома, квартиры) или сдающим жилые помещения в наем.</w:t>
      </w:r>
    </w:p>
    <w:bookmarkEnd w:id="28"/>
    <w:bookmarkStart w:name="z42" w:id="29"/>
    <w:p>
      <w:pPr>
        <w:spacing w:after="0"/>
        <w:ind w:left="0"/>
        <w:jc w:val="both"/>
      </w:pPr>
      <w:r>
        <w:rPr>
          <w:rFonts w:ascii="Times New Roman"/>
          <w:b w:val="false"/>
          <w:i w:val="false"/>
          <w:color w:val="000000"/>
          <w:sz w:val="28"/>
        </w:rPr>
        <w:t>
      Жилищная помощь не назначается малообеспеченным семьям (гражданам) имеющим трудоспособных лиц, которые не работают, не зарегистрированы в уполномоченных органах по вопросам занятости, за исключением лиц инвалидам, учащимся, студентам, слушателям, курсантам и магистрантам очной формы обучения, лицам, имеющим заболевания, при которых может устанавливаться срок временной нетрудоспособности более двух месяцев, лицам, осуществляющим уход за ребенком до трех лет, ребенком-инвалидом, инвалидами первой и второй групп, престарелыми старше восьмидесяти лет, которые нуждаются в постороннем уходе и помощи.</w:t>
      </w:r>
    </w:p>
    <w:bookmarkEnd w:id="29"/>
    <w:bookmarkStart w:name="z43" w:id="30"/>
    <w:p>
      <w:pPr>
        <w:spacing w:after="0"/>
        <w:ind w:left="0"/>
        <w:jc w:val="left"/>
      </w:pPr>
      <w:r>
        <w:rPr>
          <w:rFonts w:ascii="Times New Roman"/>
          <w:b/>
          <w:i w:val="false"/>
          <w:color w:val="000000"/>
        </w:rPr>
        <w:t xml:space="preserve"> 2. Размер и порядок оказания жилищной помощи</w:t>
      </w:r>
    </w:p>
    <w:bookmarkEnd w:id="30"/>
    <w:bookmarkStart w:name="z44" w:id="31"/>
    <w:p>
      <w:pPr>
        <w:spacing w:after="0"/>
        <w:ind w:left="0"/>
        <w:jc w:val="both"/>
      </w:pPr>
      <w:r>
        <w:rPr>
          <w:rFonts w:ascii="Times New Roman"/>
          <w:b w:val="false"/>
          <w:i w:val="false"/>
          <w:color w:val="000000"/>
          <w:sz w:val="28"/>
        </w:rPr>
        <w:t>
      11. Для назначения жилищной помощи семья (гражданин) (либо его представитель по нотариально заверенной доверенности) обращается в Государственную корпорацию и/или посредством веб -портала "электронного правительства" с предоставлением следующих документов:</w:t>
      </w:r>
    </w:p>
    <w:bookmarkEnd w:id="31"/>
    <w:bookmarkStart w:name="z45" w:id="32"/>
    <w:p>
      <w:pPr>
        <w:spacing w:after="0"/>
        <w:ind w:left="0"/>
        <w:jc w:val="both"/>
      </w:pPr>
      <w:r>
        <w:rPr>
          <w:rFonts w:ascii="Times New Roman"/>
          <w:b w:val="false"/>
          <w:i w:val="false"/>
          <w:color w:val="000000"/>
          <w:sz w:val="28"/>
        </w:rPr>
        <w:t>
      1) документа, удостоверяющего личность заявителя (оригинал представляется для идентификации личности);</w:t>
      </w:r>
    </w:p>
    <w:bookmarkEnd w:id="32"/>
    <w:bookmarkStart w:name="z46" w:id="33"/>
    <w:p>
      <w:pPr>
        <w:spacing w:after="0"/>
        <w:ind w:left="0"/>
        <w:jc w:val="both"/>
      </w:pPr>
      <w:r>
        <w:rPr>
          <w:rFonts w:ascii="Times New Roman"/>
          <w:b w:val="false"/>
          <w:i w:val="false"/>
          <w:color w:val="000000"/>
          <w:sz w:val="28"/>
        </w:rPr>
        <w:t>
      2) документа, подтверждающего доходы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p>
    <w:bookmarkEnd w:id="33"/>
    <w:bookmarkStart w:name="z47" w:id="34"/>
    <w:p>
      <w:pPr>
        <w:spacing w:after="0"/>
        <w:ind w:left="0"/>
        <w:jc w:val="both"/>
      </w:pPr>
      <w:r>
        <w:rPr>
          <w:rFonts w:ascii="Times New Roman"/>
          <w:b w:val="false"/>
          <w:i w:val="false"/>
          <w:color w:val="000000"/>
          <w:sz w:val="28"/>
        </w:rPr>
        <w:t>
      3) справки об отсутствии (наличии) недвижимого имущества (за исключением сведений, получаемых из соответствующих государственных информационных систем);</w:t>
      </w:r>
    </w:p>
    <w:bookmarkEnd w:id="34"/>
    <w:bookmarkStart w:name="z48" w:id="35"/>
    <w:p>
      <w:pPr>
        <w:spacing w:after="0"/>
        <w:ind w:left="0"/>
        <w:jc w:val="both"/>
      </w:pPr>
      <w:r>
        <w:rPr>
          <w:rFonts w:ascii="Times New Roman"/>
          <w:b w:val="false"/>
          <w:i w:val="false"/>
          <w:color w:val="000000"/>
          <w:sz w:val="28"/>
        </w:rPr>
        <w:t>
      4) справки о пенсионных отчислениях (за исключением сведений, получаемых из соответствующих государственных информационных систем);</w:t>
      </w:r>
    </w:p>
    <w:bookmarkEnd w:id="35"/>
    <w:bookmarkStart w:name="z49" w:id="36"/>
    <w:p>
      <w:pPr>
        <w:spacing w:after="0"/>
        <w:ind w:left="0"/>
        <w:jc w:val="both"/>
      </w:pPr>
      <w:r>
        <w:rPr>
          <w:rFonts w:ascii="Times New Roman"/>
          <w:b w:val="false"/>
          <w:i w:val="false"/>
          <w:color w:val="000000"/>
          <w:sz w:val="28"/>
        </w:rPr>
        <w:t>
      5) справки с места работы либо справки о регистрации в качестве безработного лица;</w:t>
      </w:r>
    </w:p>
    <w:bookmarkEnd w:id="36"/>
    <w:bookmarkStart w:name="z50" w:id="37"/>
    <w:p>
      <w:pPr>
        <w:spacing w:after="0"/>
        <w:ind w:left="0"/>
        <w:jc w:val="both"/>
      </w:pPr>
      <w:r>
        <w:rPr>
          <w:rFonts w:ascii="Times New Roman"/>
          <w:b w:val="false"/>
          <w:i w:val="false"/>
          <w:color w:val="000000"/>
          <w:sz w:val="28"/>
        </w:rPr>
        <w:t>
      6) сведений об алиментах на детей и других иждивенцев;</w:t>
      </w:r>
    </w:p>
    <w:bookmarkEnd w:id="37"/>
    <w:bookmarkStart w:name="z51" w:id="38"/>
    <w:p>
      <w:pPr>
        <w:spacing w:after="0"/>
        <w:ind w:left="0"/>
        <w:jc w:val="both"/>
      </w:pPr>
      <w:r>
        <w:rPr>
          <w:rFonts w:ascii="Times New Roman"/>
          <w:b w:val="false"/>
          <w:i w:val="false"/>
          <w:color w:val="000000"/>
          <w:sz w:val="28"/>
        </w:rPr>
        <w:t>
      7) банковского счета;</w:t>
      </w:r>
    </w:p>
    <w:bookmarkEnd w:id="38"/>
    <w:bookmarkStart w:name="z52" w:id="39"/>
    <w:p>
      <w:pPr>
        <w:spacing w:after="0"/>
        <w:ind w:left="0"/>
        <w:jc w:val="both"/>
      </w:pPr>
      <w:r>
        <w:rPr>
          <w:rFonts w:ascii="Times New Roman"/>
          <w:b w:val="false"/>
          <w:i w:val="false"/>
          <w:color w:val="000000"/>
          <w:sz w:val="28"/>
        </w:rPr>
        <w:t>
      8) счета о ежемесячных взносах на содержание общего имущества объекта кондоминиума;</w:t>
      </w:r>
    </w:p>
    <w:bookmarkEnd w:id="39"/>
    <w:bookmarkStart w:name="z53" w:id="40"/>
    <w:p>
      <w:pPr>
        <w:spacing w:after="0"/>
        <w:ind w:left="0"/>
        <w:jc w:val="both"/>
      </w:pPr>
      <w:r>
        <w:rPr>
          <w:rFonts w:ascii="Times New Roman"/>
          <w:b w:val="false"/>
          <w:i w:val="false"/>
          <w:color w:val="000000"/>
          <w:sz w:val="28"/>
        </w:rPr>
        <w:t>
      9) счета на потребление коммунальных услуг;</w:t>
      </w:r>
    </w:p>
    <w:bookmarkEnd w:id="40"/>
    <w:bookmarkStart w:name="z54" w:id="41"/>
    <w:p>
      <w:pPr>
        <w:spacing w:after="0"/>
        <w:ind w:left="0"/>
        <w:jc w:val="both"/>
      </w:pPr>
      <w:r>
        <w:rPr>
          <w:rFonts w:ascii="Times New Roman"/>
          <w:b w:val="false"/>
          <w:i w:val="false"/>
          <w:color w:val="000000"/>
          <w:sz w:val="28"/>
        </w:rPr>
        <w:t>
      10) квитанции-счета за услуги телекоммуникаций или копии договора на оказание услуг связи;</w:t>
      </w:r>
    </w:p>
    <w:bookmarkEnd w:id="41"/>
    <w:bookmarkStart w:name="z55" w:id="42"/>
    <w:p>
      <w:pPr>
        <w:spacing w:after="0"/>
        <w:ind w:left="0"/>
        <w:jc w:val="both"/>
      </w:pPr>
      <w:r>
        <w:rPr>
          <w:rFonts w:ascii="Times New Roman"/>
          <w:b w:val="false"/>
          <w:i w:val="false"/>
          <w:color w:val="000000"/>
          <w:sz w:val="28"/>
        </w:rPr>
        <w:t>
      11) счета о размере арендной платы за пользование жилищем, арендованным местным исполнительным органом в частном жилищном фонде, предъявленного местным исполнительным органом.</w:t>
      </w:r>
    </w:p>
    <w:bookmarkEnd w:id="42"/>
    <w:bookmarkStart w:name="z56" w:id="43"/>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w:t>
      </w:r>
    </w:p>
    <w:bookmarkEnd w:id="43"/>
    <w:bookmarkStart w:name="z57" w:id="44"/>
    <w:p>
      <w:pPr>
        <w:spacing w:after="0"/>
        <w:ind w:left="0"/>
        <w:jc w:val="both"/>
      </w:pPr>
      <w:r>
        <w:rPr>
          <w:rFonts w:ascii="Times New Roman"/>
          <w:b w:val="false"/>
          <w:i w:val="false"/>
          <w:color w:val="000000"/>
          <w:sz w:val="28"/>
        </w:rPr>
        <w:t>
      При повторном обращении семья (гражданин) (либо его представитель по нотариально заверенной доверенности) представляет только подтверждающие документы о доходах семьи и счета на коммунальные расходы, за исключением случая, предусмотренного пунктом 16 настоящих Правил.</w:t>
      </w:r>
    </w:p>
    <w:bookmarkEnd w:id="44"/>
    <w:bookmarkStart w:name="z58" w:id="45"/>
    <w:p>
      <w:pPr>
        <w:spacing w:after="0"/>
        <w:ind w:left="0"/>
        <w:jc w:val="both"/>
      </w:pPr>
      <w:r>
        <w:rPr>
          <w:rFonts w:ascii="Times New Roman"/>
          <w:b w:val="false"/>
          <w:i w:val="false"/>
          <w:color w:val="000000"/>
          <w:sz w:val="28"/>
        </w:rPr>
        <w:t>
      12. При приеме документов через Государственную корпорацию услугополучателю выдается расписка о приеме соответствующих документов.</w:t>
      </w:r>
    </w:p>
    <w:bookmarkEnd w:id="45"/>
    <w:bookmarkStart w:name="z59" w:id="46"/>
    <w:p>
      <w:pPr>
        <w:spacing w:after="0"/>
        <w:ind w:left="0"/>
        <w:jc w:val="both"/>
      </w:pPr>
      <w:r>
        <w:rPr>
          <w:rFonts w:ascii="Times New Roman"/>
          <w:b w:val="false"/>
          <w:i w:val="false"/>
          <w:color w:val="000000"/>
          <w:sz w:val="28"/>
        </w:rPr>
        <w:t>
      13. В случае представления неполного пакета документов, предусмотренного пунктом 11 настоящих Правил, работник Государственной корпорации выдает расписку об отказе в приеме документов.</w:t>
      </w:r>
    </w:p>
    <w:bookmarkEnd w:id="46"/>
    <w:bookmarkStart w:name="z60" w:id="47"/>
    <w:p>
      <w:pPr>
        <w:spacing w:after="0"/>
        <w:ind w:left="0"/>
        <w:jc w:val="both"/>
      </w:pPr>
      <w:r>
        <w:rPr>
          <w:rFonts w:ascii="Times New Roman"/>
          <w:b w:val="false"/>
          <w:i w:val="false"/>
          <w:color w:val="000000"/>
          <w:sz w:val="28"/>
        </w:rPr>
        <w:t>
      14. В случае обращения через веб-портал "электронного правительства", услугополучателю в "личный кабинет" направляются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w:t>
      </w:r>
    </w:p>
    <w:bookmarkEnd w:id="47"/>
    <w:bookmarkStart w:name="z61" w:id="48"/>
    <w:p>
      <w:pPr>
        <w:spacing w:after="0"/>
        <w:ind w:left="0"/>
        <w:jc w:val="both"/>
      </w:pPr>
      <w:r>
        <w:rPr>
          <w:rFonts w:ascii="Times New Roman"/>
          <w:b w:val="false"/>
          <w:i w:val="false"/>
          <w:color w:val="000000"/>
          <w:sz w:val="28"/>
        </w:rPr>
        <w:t>
      15. Государственная корпорация принимает заявление посредством информационной системы и направляет его в уполномоченный орган, осуществляющий назначение жилищной помощи.</w:t>
      </w:r>
    </w:p>
    <w:bookmarkEnd w:id="48"/>
    <w:bookmarkStart w:name="z62" w:id="49"/>
    <w:p>
      <w:pPr>
        <w:spacing w:after="0"/>
        <w:ind w:left="0"/>
        <w:jc w:val="both"/>
      </w:pPr>
      <w:r>
        <w:rPr>
          <w:rFonts w:ascii="Times New Roman"/>
          <w:b w:val="false"/>
          <w:i w:val="false"/>
          <w:color w:val="000000"/>
          <w:sz w:val="28"/>
        </w:rPr>
        <w:t>
      16. Уполномоченный орган отказывает в предоставлении жилищной помощи на основании установления недостоверности документов, представленных семьей (гражданином) (либо его представителем по нотариально заверенной доверенности), и (или) данных (сведений), содержащихся в них, и в течение 5 (пять) рабочих дней со дня подачи заявления направляет заявителю мотивированный отказ посредством веб-портала "электронного правительства" либо Государственной корпорации.</w:t>
      </w:r>
    </w:p>
    <w:bookmarkEnd w:id="49"/>
    <w:bookmarkStart w:name="z63" w:id="50"/>
    <w:p>
      <w:pPr>
        <w:spacing w:after="0"/>
        <w:ind w:left="0"/>
        <w:jc w:val="both"/>
      </w:pPr>
      <w:r>
        <w:rPr>
          <w:rFonts w:ascii="Times New Roman"/>
          <w:b w:val="false"/>
          <w:i w:val="false"/>
          <w:color w:val="000000"/>
          <w:sz w:val="28"/>
        </w:rPr>
        <w:t>
      17.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bookmarkEnd w:id="50"/>
    <w:bookmarkStart w:name="z64" w:id="51"/>
    <w:p>
      <w:pPr>
        <w:spacing w:after="0"/>
        <w:ind w:left="0"/>
        <w:jc w:val="both"/>
      </w:pPr>
      <w:r>
        <w:rPr>
          <w:rFonts w:ascii="Times New Roman"/>
          <w:b w:val="false"/>
          <w:i w:val="false"/>
          <w:color w:val="000000"/>
          <w:sz w:val="28"/>
        </w:rPr>
        <w:t>
      18. Документы, необходимые для назначения жилищной помощи, предоставляются в копиях и подлинниках для сверки, после чего подлинники документов возвращаются заявителю.</w:t>
      </w:r>
    </w:p>
    <w:bookmarkEnd w:id="51"/>
    <w:bookmarkStart w:name="z65" w:id="52"/>
    <w:p>
      <w:pPr>
        <w:spacing w:after="0"/>
        <w:ind w:left="0"/>
        <w:jc w:val="both"/>
      </w:pPr>
      <w:r>
        <w:rPr>
          <w:rFonts w:ascii="Times New Roman"/>
          <w:b w:val="false"/>
          <w:i w:val="false"/>
          <w:color w:val="000000"/>
          <w:sz w:val="28"/>
        </w:rPr>
        <w:t>
      19. Размер жилищной помощи не может превышать сумму фактических расходов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w:t>
      </w:r>
    </w:p>
    <w:bookmarkEnd w:id="52"/>
    <w:bookmarkStart w:name="z66" w:id="53"/>
    <w:p>
      <w:pPr>
        <w:spacing w:after="0"/>
        <w:ind w:left="0"/>
        <w:jc w:val="both"/>
      </w:pPr>
      <w:r>
        <w:rPr>
          <w:rFonts w:ascii="Times New Roman"/>
          <w:b w:val="false"/>
          <w:i w:val="false"/>
          <w:color w:val="000000"/>
          <w:sz w:val="28"/>
        </w:rPr>
        <w:t>
      20. Получатели жилищной помощи в течение десяти дней информируют уполномоченный орган о любых изменениях формы собственности жилья, состава семьи, совокупного дохода и других факторах, влияющих на размер жилищной помощи, а также о случаях неверного начисления жилищной помощи.</w:t>
      </w:r>
    </w:p>
    <w:bookmarkEnd w:id="53"/>
    <w:bookmarkStart w:name="z67" w:id="54"/>
    <w:p>
      <w:pPr>
        <w:spacing w:after="0"/>
        <w:ind w:left="0"/>
        <w:jc w:val="both"/>
      </w:pPr>
      <w:r>
        <w:rPr>
          <w:rFonts w:ascii="Times New Roman"/>
          <w:b w:val="false"/>
          <w:i w:val="false"/>
          <w:color w:val="000000"/>
          <w:sz w:val="28"/>
        </w:rPr>
        <w:t>
      21. Незаконно полученные суммы жилищной помощи подлежат возврату получателем в добровольном порядке, а в случае отказа – в судебном порядке. 22. При назначении жилищной помощи учитываются следующие нормы площади жилья и потребления коммунальных услуг, обеспечиваемые компенсационными мерами:</w:t>
      </w:r>
    </w:p>
    <w:bookmarkEnd w:id="54"/>
    <w:bookmarkStart w:name="z68" w:id="55"/>
    <w:p>
      <w:pPr>
        <w:spacing w:after="0"/>
        <w:ind w:left="0"/>
        <w:jc w:val="both"/>
      </w:pPr>
      <w:r>
        <w:rPr>
          <w:rFonts w:ascii="Times New Roman"/>
          <w:b w:val="false"/>
          <w:i w:val="false"/>
          <w:color w:val="000000"/>
          <w:sz w:val="28"/>
        </w:rPr>
        <w:t>
      1) нормы площади жилья, обеспечиваемые компенсационными мерами:</w:t>
      </w:r>
    </w:p>
    <w:bookmarkEnd w:id="55"/>
    <w:bookmarkStart w:name="z69" w:id="56"/>
    <w:p>
      <w:pPr>
        <w:spacing w:after="0"/>
        <w:ind w:left="0"/>
        <w:jc w:val="both"/>
      </w:pPr>
      <w:r>
        <w:rPr>
          <w:rFonts w:ascii="Times New Roman"/>
          <w:b w:val="false"/>
          <w:i w:val="false"/>
          <w:color w:val="000000"/>
          <w:sz w:val="28"/>
        </w:rPr>
        <w:t>
      для одиноких граждан – 30 квадратных метров, но не более фактически занимаемой площади;</w:t>
      </w:r>
    </w:p>
    <w:bookmarkEnd w:id="56"/>
    <w:bookmarkStart w:name="z70" w:id="57"/>
    <w:p>
      <w:pPr>
        <w:spacing w:after="0"/>
        <w:ind w:left="0"/>
        <w:jc w:val="both"/>
      </w:pPr>
      <w:r>
        <w:rPr>
          <w:rFonts w:ascii="Times New Roman"/>
          <w:b w:val="false"/>
          <w:i w:val="false"/>
          <w:color w:val="000000"/>
          <w:sz w:val="28"/>
        </w:rPr>
        <w:t>
      для семьи из двух и более человек – 18 квадратных метров на каждого члена семьи, но не более фактически занимаемой площади;</w:t>
      </w:r>
    </w:p>
    <w:bookmarkEnd w:id="57"/>
    <w:bookmarkStart w:name="z71" w:id="58"/>
    <w:p>
      <w:pPr>
        <w:spacing w:after="0"/>
        <w:ind w:left="0"/>
        <w:jc w:val="both"/>
      </w:pPr>
      <w:r>
        <w:rPr>
          <w:rFonts w:ascii="Times New Roman"/>
          <w:b w:val="false"/>
          <w:i w:val="false"/>
          <w:color w:val="000000"/>
          <w:sz w:val="28"/>
        </w:rPr>
        <w:t>
      2) нормы потребления электроэнергии (в месяц):</w:t>
      </w:r>
    </w:p>
    <w:bookmarkEnd w:id="58"/>
    <w:bookmarkStart w:name="z72" w:id="59"/>
    <w:p>
      <w:pPr>
        <w:spacing w:after="0"/>
        <w:ind w:left="0"/>
        <w:jc w:val="both"/>
      </w:pPr>
      <w:r>
        <w:rPr>
          <w:rFonts w:ascii="Times New Roman"/>
          <w:b w:val="false"/>
          <w:i w:val="false"/>
          <w:color w:val="000000"/>
          <w:sz w:val="28"/>
        </w:rPr>
        <w:t>
      на семью от одного до пяти человек–80 киловатт на каждого члена семьи;</w:t>
      </w:r>
    </w:p>
    <w:bookmarkEnd w:id="59"/>
    <w:bookmarkStart w:name="z73" w:id="60"/>
    <w:p>
      <w:pPr>
        <w:spacing w:after="0"/>
        <w:ind w:left="0"/>
        <w:jc w:val="both"/>
      </w:pPr>
      <w:r>
        <w:rPr>
          <w:rFonts w:ascii="Times New Roman"/>
          <w:b w:val="false"/>
          <w:i w:val="false"/>
          <w:color w:val="000000"/>
          <w:sz w:val="28"/>
        </w:rPr>
        <w:t>
      от пяти и более человек – 400 киловатт;</w:t>
      </w:r>
    </w:p>
    <w:bookmarkEnd w:id="60"/>
    <w:bookmarkStart w:name="z74" w:id="61"/>
    <w:p>
      <w:pPr>
        <w:spacing w:after="0"/>
        <w:ind w:left="0"/>
        <w:jc w:val="both"/>
      </w:pPr>
      <w:r>
        <w:rPr>
          <w:rFonts w:ascii="Times New Roman"/>
          <w:b w:val="false"/>
          <w:i w:val="false"/>
          <w:color w:val="000000"/>
          <w:sz w:val="28"/>
        </w:rPr>
        <w:t>
      3) нормы потребление газа (в месяц):</w:t>
      </w:r>
    </w:p>
    <w:bookmarkEnd w:id="61"/>
    <w:bookmarkStart w:name="z75" w:id="62"/>
    <w:p>
      <w:pPr>
        <w:spacing w:after="0"/>
        <w:ind w:left="0"/>
        <w:jc w:val="both"/>
      </w:pPr>
      <w:r>
        <w:rPr>
          <w:rFonts w:ascii="Times New Roman"/>
          <w:b w:val="false"/>
          <w:i w:val="false"/>
          <w:color w:val="000000"/>
          <w:sz w:val="28"/>
        </w:rPr>
        <w:t>
      при наличии газового отопления – 7,88 кубических метров (на 1 квадратный метр);</w:t>
      </w:r>
    </w:p>
    <w:bookmarkEnd w:id="62"/>
    <w:bookmarkStart w:name="z76" w:id="63"/>
    <w:p>
      <w:pPr>
        <w:spacing w:after="0"/>
        <w:ind w:left="0"/>
        <w:jc w:val="both"/>
      </w:pPr>
      <w:r>
        <w:rPr>
          <w:rFonts w:ascii="Times New Roman"/>
          <w:b w:val="false"/>
          <w:i w:val="false"/>
          <w:color w:val="000000"/>
          <w:sz w:val="28"/>
        </w:rPr>
        <w:t>
      при наличии газовой плиты – 22 кубических метров (на каждого члена семьи).</w:t>
      </w:r>
    </w:p>
    <w:bookmarkEnd w:id="63"/>
    <w:bookmarkStart w:name="z77" w:id="64"/>
    <w:p>
      <w:pPr>
        <w:spacing w:after="0"/>
        <w:ind w:left="0"/>
        <w:jc w:val="both"/>
      </w:pPr>
      <w:r>
        <w:rPr>
          <w:rFonts w:ascii="Times New Roman"/>
          <w:b w:val="false"/>
          <w:i w:val="false"/>
          <w:color w:val="000000"/>
          <w:sz w:val="28"/>
        </w:rPr>
        <w:t>
      Нормы потребления коммунальных услуг эквивалентны нормам отпуска коммунальных услуг, применяемых территориальным уполномоченным органом по регулированию естественных монополий (монополистической деятельности), при утверждении ими тарифов (цен) на оказываемые услуги.</w:t>
      </w:r>
    </w:p>
    <w:bookmarkEnd w:id="64"/>
    <w:bookmarkStart w:name="z78" w:id="65"/>
    <w:p>
      <w:pPr>
        <w:spacing w:after="0"/>
        <w:ind w:left="0"/>
        <w:jc w:val="left"/>
      </w:pPr>
      <w:r>
        <w:rPr>
          <w:rFonts w:ascii="Times New Roman"/>
          <w:b/>
          <w:i w:val="false"/>
          <w:color w:val="000000"/>
        </w:rPr>
        <w:t xml:space="preserve"> 3. Порядок выплаты жилищной помощи</w:t>
      </w:r>
    </w:p>
    <w:bookmarkEnd w:id="65"/>
    <w:bookmarkStart w:name="z79" w:id="66"/>
    <w:p>
      <w:pPr>
        <w:spacing w:after="0"/>
        <w:ind w:left="0"/>
        <w:jc w:val="both"/>
      </w:pPr>
      <w:r>
        <w:rPr>
          <w:rFonts w:ascii="Times New Roman"/>
          <w:b w:val="false"/>
          <w:i w:val="false"/>
          <w:color w:val="000000"/>
          <w:sz w:val="28"/>
        </w:rPr>
        <w:t>
      23. Выплата жилищной помощи малообеспеченным семьям (гражданам) осуществляется уполномоченным органом через банки второго уровня в порядке, определенном местными представительными органами.</w:t>
      </w:r>
    </w:p>
    <w:bookmarkEnd w:id="66"/>
    <w:bookmarkStart w:name="z80" w:id="67"/>
    <w:p>
      <w:pPr>
        <w:spacing w:after="0"/>
        <w:ind w:left="0"/>
        <w:jc w:val="left"/>
      </w:pPr>
      <w:r>
        <w:rPr>
          <w:rFonts w:ascii="Times New Roman"/>
          <w:b/>
          <w:i w:val="false"/>
          <w:color w:val="000000"/>
        </w:rPr>
        <w:t xml:space="preserve"> 4. Заключительные положения</w:t>
      </w:r>
    </w:p>
    <w:bookmarkEnd w:id="67"/>
    <w:bookmarkStart w:name="z81" w:id="68"/>
    <w:p>
      <w:pPr>
        <w:spacing w:after="0"/>
        <w:ind w:left="0"/>
        <w:jc w:val="both"/>
      </w:pPr>
      <w:r>
        <w:rPr>
          <w:rFonts w:ascii="Times New Roman"/>
          <w:b w:val="false"/>
          <w:i w:val="false"/>
          <w:color w:val="000000"/>
          <w:sz w:val="28"/>
        </w:rPr>
        <w:t>
      24. Отношения не урегулированные настоящими Правилами регулируются в соответствии с действующим законодательством Республики Казахстан</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