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c8b3" w14:textId="801c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16 октября 2019 года №233 "Об утверждении регламентов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22 декабря 2020 года № 289. Зарегистрировано Департаментом юстиции Жамбылской области 28 декабря 2020 года № 4857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Жамбылской области от 16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4360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октября 2019 года в Эталонно-контрольном банке нормативно-правовых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 принятие мер, вытекающих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А. Мадиева.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