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0bd3" w14:textId="4ff0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10 июля 2020 года № 153. Зарегистрировано Департаментом юстиции Жамбылской области 13 июля 2020 года № 4680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Жамбылской области от 26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3584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ноября 2019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Жамбылской области от 23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решения на проведение комплекса работ по постутилизации объектов (снос строений)"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октября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архитектуры и градостроительство акимата Жамбылской области"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