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6356" w14:textId="7a76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Кегенского районного маслихата от 23 ноября 2018 года № 10-35 "Об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15 мая 2020 года № 35-123. Зарегистрировано Департаментом юстиции Алматинской области 28 мая 2020 года № 5529. Утратило силу решением Кегенского районного маслихата Алматинской области от 19 октября 2023 года № 11-52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11-52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района" от 23 ноября 2018 года № 10-35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Кегенского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участники и инвалиды Великой Отечественной войны – 200 месячных расчетных показателей;";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граждане имеющие социально-значимые заболевания, без учета доходов семьи – 5 месячных расчетных показателей;";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объединениями, права, социально-культурного развития".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