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4549" w14:textId="a4d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Райымбекского районного маслихата от 15 марта 2018 года № 34-160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июня 2020 года № 69-336. Зарегистрировано Департаментом юстиции Алматинской области 22 июня 2020 года № 5546. Утратило силу решением Райымбекского районного маслихата Алматинской области от 14 ноября 2023 года № 13-73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Райымбекский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 от 15 марта 2018 года № 34-160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Райымбекского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 значимые заболевания, без учета доходов семьи – 5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минимумупо области – 5 месячных расчетных показателей.";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третьего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социально-культурного развития, права, работы с общественными объединениями и средствами массовой информации".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