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9b92" w14:textId="0e5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20 октября 2020 года № 67-297. Зарегистрировано Департаментом юстиции Алматинской области 29 октября 2020 года № 5722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Аксуского района" от 28 июля 2020 года № 62-277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августа 2020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бюджета и финансов".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