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0ed7" w14:textId="e4c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сентября 2020 года № 66-289. Зарегистрировано Департаментом юстиции Алматинской области 25 сентября 2020 года № 5671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Аксуского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26 февраля 2015 года № 39-245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марта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26 февраля 2015 года № 39-246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марта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правопорядка".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66-289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Аксуского района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-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Аксуского района (далее - специалисты).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"Отдел занятости и социальных программ Аксуского района".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Аксуского района.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