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24bc" w14:textId="0af2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городского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611. Зарегистрировано Департаментом юстиции Актюбинской области 30 декабря 2020 года № 7884.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Шалкарский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500458,0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585,9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- 508951,3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Шалкарского городского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предусмотреть в городском бюджете на 2021 год объем передаваемой субвенции из районного бюджета в сумме 52821,0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2021 год поступление следующих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города – 57246,7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автомобильных дорог – 307929,3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городском бюджете на 2021 год за счет из областного бюджета текущий целевой трансферт на внедрение новой системы оплаты труда государственных служащих -15701,0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городского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