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415c" w14:textId="cac4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Есет Котибарулы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616. Зарегистрировано Департаментом юстиции Актюбинской области 30 декабря 2020 года № 7881.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Есет Котибарулы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- 36814,8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- 39043,3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Есет Котибарулы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поступления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№605 "Об утвержденеии Шалкарского районного бюджета на 2021-2023 годы" предусмотреть в бюджете Есет Котибарулы сельского округа объем передаваемой субвенции на 2021 год из районного бюджета в сумме 14800,0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Шалкарского районного маслихата от 22 декабря 2020 года №605 "Об утверждении Шалкарского районного бюджета на 2021-2023 годы" учесть в бюджете Есет Котибарулы сельского округа на 2021 год из районного бюджета следующие текущие целевые трансферты: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7026,0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5843,8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текщих трансфертов определяется на основании решения акима Есет Котибарулы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изменением, внесенным решением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Есет Котибарулы сельского округа на 2021 год поступление текущих целевых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органа- 9291,0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29 декабря 2020 года № 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