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9db8" w14:textId="ea09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Шалкарском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10 сентября 2020 года № 524. Зарегистрировано Департаментом юстиции Актюбинской области 18 сентября 2020 года № 7444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Шалкарском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Шалкарском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10 сентября 2020 года № 524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Шалкарском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собраний, митингов, пикетирования: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памятником И.Ургенишбаева на пересечении улиц И.Ургенишбаева и Е.Котибарулы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"Шалкарский районный историко - краеведческий музей", расположенного по улице Е.Котибарулы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демонстраций, шествий: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трассы Бозой, далее по улице А. Жубанова до пересечения улиц Е. Котибарулы и И. Ургенишбаева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1 километр 700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вдоль улиц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 А.Молдагуловой и Е.Котибарулы, далее по улице Е.Котибарулы до улицы Желтоксан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990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вдоль улиц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 (далее - Порядок)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и определяет порядок использования специализированных мест для организации и проведения мирных собраний (далее - Закон).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Шалкарского района для проведения мирных собраний.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являющееся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запрещается проведение собраний, митингов, демонстраций, шествий и пикетирования в нарушение действующего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 часов и заканчиваться позднее 20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10 сентября 2020 года № 524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Шалкарском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Шалкарского районного маслихата Актюбинской области от 16.02.2024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