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fba6" w14:textId="3fcf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Есет Котибарулы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января 2020 года № 417. Зарегистрировано Департаментом юстиции Актюбинской области 14 января 2020 года № 6693.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Есет Котибарулы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43773,1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- 43773,1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c изменениями, внесенными решениями Шалкарского районного маслихата Актюбинской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26.06.2020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02.11.2020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26.11.2020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Есет Котибарулы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с 1 января 2020 года установлено: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- 42500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 - 31183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2020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пункт 3 на казахском языке в редакции, текст на русском языке не меняется решением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Есет Котибарулы сельского округа на 2020 год объем субвенции, передаваемой из районного бюджета в сумме 20144,0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Есет Котибарулы сельского округа на 2020 год поступление следующих текущих целевых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- 1500,0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Есет Котибарулы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Шалкарского районного маслихата Актюбинской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Есет Котибарулы сельского округа на 2020 год из областного бюджета поступление следующих текущих целевых трансфертов: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– 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образования – 114,0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Есет Котибарулы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Шалкарского районного маслихата Актюбинской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Есет Котибарулы сельского округа на 2020 год из районного бюджета текущие целевые трансферты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15559,0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2612,0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Есет Котибарулы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Шалкарского районного маслихата Актюбинской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бюджета Есет Котибарулы сельского округа на 2020 год 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6 января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6 января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6 января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Есет Котибарулы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