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ade3" w14:textId="e25a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января 2020 года № 412. Зарегистрировано Департаментом юстиции Актюбинской области 14 января 2020 года № 6687.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542654,0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- 973998,3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-431344,3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- 431344,3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изменениями, внесенными решениями Шалкарского районного маслихата Актюбинской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26.11.2020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Шалкарского городского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Шалкарского районного маслихата Актюбинской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Шалкарском городском бюджете на 2020 год объем субвенции, передаваемой из районного бюджета в сумме 61002,0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Шалкарском городском бюджете на 2020 год поступление следующих текущих целевых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- 44384,0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c изменениями, внесенными решениями Шалкарского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Шалкарском городском бюджете на 2020 год из областного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- 25546,0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–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– 2619,0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– 1200,0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c изменениями, внесенными решениями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26.11.2020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Шалкарском городском бюджете на 2020 год за счет кредитов из областного бюджета поступление бюджетного кредита на средний ремонт автомобильных дорог в сумме 431040,8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Шалкарском городском бюджете на 2020 год поступление следующих текущих целевых трансфертов из районного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320139,0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города – 17234,0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Шалкарского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Шалкарского городского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