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0e9" w14:textId="d394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августа 2020 года № 497. Зарегистрировано Департаментом юстиции Актюбинской области 28 августа 2020 года № 7364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Хромтауского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22 мая 2019 года № 320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 (зарегистрированное в Реестре государственной регистрации нормативных правовых актов № 6198, опубликованное 10 июня 2019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5 марта 2020 года № 430 "О внесении изменения в решение Хромтауского районного маслихата от 22 мая 2019 года №320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района"" (зарегистрированное в Реестре государственной регистрации нормативных правовых актов № 6862, опубликованное 17 марта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августа 2020 года № 497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 (далее – специалисты).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"Хромтауский районный отдел занятости и социальных программ".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бюджетных средств в размере 5 (пяти) месячных расчетных показателей.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Хромтауского районного маслихата Актюбинского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Хромтауского района.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