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0e9" w14:textId="d394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августа 2020 года № 497. Зарегистрировано Департаментом юстиции Актюбинской области 28 августа 2020 года № 7364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Хромтауского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22 мая 2019 года № 320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района" (зарегистрированное в Реестре государственной регистрации нормативных правовых актов № 6198, опубликованное 10 июня 2019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5 марта 2020 года № 430 "О внесении изменения в решение Хромтауского районного маслихата от 22 мая 2019 года №320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района"" (зарегистрированное в Реестре государственной регистрации нормативных правовых актов № 6862, опубликованное 17 марта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августа 2020 года № 497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 (далее – специалисты).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"Хромтауский районный отдел занятости и социальных программ".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бюджетных средств в размере 5 (пяти) месячных расчетных показателей.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Хромтауского районного маслихата Актюбинского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Хромтауского района.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