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38b9" w14:textId="7513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Коктауского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414. Зарегистрировано Департаментом юстиции Актюбинской области 24 января 2020 года № 6793.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61 074,0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55 274,0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64 018,0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29.06.2020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09.09.2020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06.11.2020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к сведению и руководству, что с 1 января 2020 года установлено: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Хромтауского районного маслихата Актюбинской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№392 "Об утверждении Хромтауского районного бюджета на 2020 - 2022 годы" предусмотрены на 2020 год объем субвенций, передаваемые из районного бюджета в бюджет Коктауского сельского округа в сумме 38 756,0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Коктауского сельского округа на 2020 год поступление целевого текущего трансферта из республиканского бюджете: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социальных работников 168,0 тысяч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решение акима Коктауского сельского округа.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 Коктауского сельского округа на 2020 год поступление целевого текущего трансферта из районного бюджета: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7 000,0 тысяч тенге.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решение акима Коктауского сельского округа.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414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414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2021 год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414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2022 год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