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3e46" w14:textId="4303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Тассайского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20 января 2020 года № 421. Зарегистрировано Департаментом юстиции Актюбинской области 24 января 2020 года № 6781.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48 701,0 тысяч тенге,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1 714,0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46 978,0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48 701,0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Хромтауского районного маслихата Актюбинской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29.06.2020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09.09.2020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06.11.2020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Принять к сведению и руководству, что с 1 января 2020 года установлено: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Хромтауского районного маслихата Актюбинской области от 09.09.2020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392 "Об утверждении Хромтауского районного бюджета на 2020 - 2022 годы" предусмотрены на 2020 год объем субвенций, передаваемые из районного бюджета в бюджет Тассайского сельского округа в сумме 12 928,0 тысяч тенге.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Тассайского сельского округа на 2020 год поступление целевого текущего трансферта из районного бюджета в сумме 4 000,0 тысяч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Распредение указанной суммы целевого текущего трансферта определяется на основании решения акима Тассайского сельского округа.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421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2020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Хромтауского районного маслихата Актюбинской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421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2021 год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421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2022 год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