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9f1c" w14:textId="03a9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25 декабря 2019 года № 271 "Об утверждении Кобдинского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ноября 2020 года № 387. Зарегистрировано Департаментом юстиции Актюбинской области 8 декабря 2020 года № 7758.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25 декабря 2019 года № 271 "Об утверждении Кобдинского районного бюджета на 2020-2022 годы" (зарегистрированное в реестре государственной регистрации нормативных правовых актов № 6615,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Кобдинский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6 875 951,0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482 660,0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9 403,0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5 730,0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6 378 158,0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7 278 485,8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264 132,2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288 429,2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- 24 297,0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-666 667,0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666 667,0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- 515 603,1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- 24 297,0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175 360,9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от 26 ноября 2020 года № 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25 декабря 2019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- 666667,0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515603,1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