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1ca3a" w14:textId="201ca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8 января 2020 года № 290 "Об утверждении бюджета Жиренкопинского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24 сентября 2020 года № 367. Зарегистрировано Департаментом юстиции Актюбинской области 2 октября 2020 года № 7510.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от 8 января 2020 года № 290 "Об утверждении бюджета Жиренкопинского сельского округа на 2020-2022 годы" (зарегистрированное в Реестре государственной регистрации нормативных правовых актов № 6675, опубликованное 16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"40 609,0" заменить цифрами "41 109,0";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"39 554,0" заменить цифрами "40 054,0";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"40 609,0" заменить цифрами "41 109,0";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 на казахском языке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2020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әлеуметтiк төлемдердiң мөлшерлерiн есептеу үшiн ең төмен күнкөрiс деңгейiнiң шамасы –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әлеуметтiк төлемдердiң мөлшерлерiн есептеу үшiн ең төмен күнкөрiс деңгейiнiң шамасы – 32 668 теңге болып белгіленгені ескерілсін және басшылыққа алынсын.",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не меняется.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Кобдинского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Кобдинского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решению Кобдинского районного маслихата от 24 сентября 2020 года № 367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Кобдинского районного маслихата от 8 января 2020 года № 290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Жиренкопинского сельского округа на 2020 год.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