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8314d" w14:textId="b2831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Кобдинского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20 августа 2020 года № 360. Зарегистрировано Департаментом юстиции Актюбинской области 27 августа 2020 года № 7345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Кобдинский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от 22 декабря 2017 года № 129 "О внесении изменений в некоторые действующие решения маслихата Кобдинского района" (зарегистрированное в Реестре государственной регистрации нормативных правовых актов № 5790, опубликованное 12 января 2018 года в районной газете "Қобда") следующие изменения;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исключить подпункты 1), 2), 3), 5), 6).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от 13 марта 2019 года № 210 "О внесении изменения в решение маслихата Кобдинского района от 22 декабря 2017 года № 129 "О внесении изменений в некоторые действующие решения маслихата Кобдинского района"" (зарегистрированное в Реестре государственной регистрации нормативных правовых актов № 5999, опубликованное 28 марта 2019 года в эталонном контрольном банке нормативных правовых актов Республики Казахстан в электронном виде) следующие изменения;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исключить подпункты 1), 2), 3), 5), 6).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Кобдинского районного маслихата" в установленном законодательством порядке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Кобдинского района, после его официального опубликования.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Кобдинского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Балгарина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Кобдинского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