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314d" w14:textId="b283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Кобдинского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августа 2020 года № 360. Зарегистрировано Департаментом юстиции Актюбинской области 27 августа 2020 года № 7345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22 декабря 2017 года № 129 "О внесении изменений в некоторые действующие решения маслихата Кобдинского района" (зарегистрированное в Реестре государственной регистрации нормативных правовых актов № 5790, опубликованное 12 января 2018 года в районной газете "Қобда") следующие изменения;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 подпункты 1), 2), 3), 5), 6).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13 марта 2019 года № 210 "О внесении изменения в решение маслихата Кобдинского района от 22 декабря 2017 года № 129 "О внесении изменений в некоторые действующие решения маслихата Кобдинского района"" (зарегистрированное в Реестре государственной регистрации нормативных правовых актов № 5999, опубликованное 28 марта 2019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 подпункты 1), 2), 3), 5), 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