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2b6d" w14:textId="1222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25 декабря 2019 года № 271 "Об утверждении Кобдинского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июня 2020 года № 328. Зарегистрировано Департаментом юстиции Актюбинской области 19 июня 2020 года № 7207.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271 "Об утверждении Кобдинского районного бюджета на 2020-2022 годы" (зарегистрированное в реестре государственной регистрации нормативных правовых актов № 6615,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7 297 602,0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6 799 809,0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7 633 367,8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319 162,2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- 605 993,2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- 605 993,2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73 231,8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компенсацию потерь в связи со снижением налоговой нагрузки для субъектов малого и среднего бизнеса.";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районном бюджете на 2020 год возврат трансфертов на компенсацию потерь вышестоящего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сосредоточением функции в области ветеринарии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введением режима чрезвычайного положения.".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от 12 июня 2020 года № 328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