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cea74" w14:textId="e6cea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дополнения в решение Кобдинского районного маслихата от 16 марта 2020 года № 305 "Об утверждении правил оказания социальной помощи, установления размеров и определения перечня отдельных категорий нуждающихся граждан в Кобдинском районе"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Кобдинского районного маслихата Актюбинской области от 9 апреля 2020 года № 322. Зарегистрировано Департаментом юстиции Актюбинской области 10 апреля 2020 года № 7047. Утратило силу решением Кобдинского районного маслихата Актюбинской области от 24 декабря 2020 года № 395</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Кобдинского районного маслихата Актюбинской области от 24.12.2020 № 395 (вводится в действие по истечении десяти календарных дней после дня его первого официального опубликования).</w:t>
      </w:r>
    </w:p>
    <w:bookmarkStart w:name="z2" w:id="0"/>
    <w:p>
      <w:pPr>
        <w:spacing w:after="0"/>
        <w:ind w:left="0"/>
        <w:jc w:val="both"/>
      </w:pPr>
      <w:r>
        <w:rPr>
          <w:rFonts w:ascii="Times New Roman"/>
          <w:b w:val="false"/>
          <w:i w:val="false"/>
          <w:color w:val="000000"/>
          <w:sz w:val="28"/>
        </w:rPr>
        <w:t xml:space="preserve">
      В соответствии с подпунктом 4) пункта 1 </w:t>
      </w:r>
      <w:r>
        <w:rPr>
          <w:rFonts w:ascii="Times New Roman"/>
          <w:b w:val="false"/>
          <w:i w:val="false"/>
          <w:color w:val="000000"/>
          <w:sz w:val="28"/>
        </w:rPr>
        <w:t>статьи 56</w:t>
      </w:r>
      <w:r>
        <w:rPr>
          <w:rFonts w:ascii="Times New Roman"/>
          <w:b w:val="false"/>
          <w:i w:val="false"/>
          <w:color w:val="000000"/>
          <w:sz w:val="28"/>
        </w:rPr>
        <w:t xml:space="preserve"> Бюджетного кодекса Республики Казахстан от 4 декабря 2008 года,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со </w:t>
      </w:r>
      <w:r>
        <w:rPr>
          <w:rFonts w:ascii="Times New Roman"/>
          <w:b w:val="false"/>
          <w:i w:val="false"/>
          <w:color w:val="000000"/>
          <w:sz w:val="28"/>
        </w:rPr>
        <w:t>статьей 26</w:t>
      </w:r>
      <w:r>
        <w:rPr>
          <w:rFonts w:ascii="Times New Roman"/>
          <w:b w:val="false"/>
          <w:i w:val="false"/>
          <w:color w:val="000000"/>
          <w:sz w:val="28"/>
        </w:rPr>
        <w:t xml:space="preserve"> Закона Республики Казахстан от 6 апреля 2016 года "О правовых актах", на основании </w:t>
      </w:r>
      <w:r>
        <w:rPr>
          <w:rFonts w:ascii="Times New Roman"/>
          <w:b w:val="false"/>
          <w:i w:val="false"/>
          <w:color w:val="000000"/>
          <w:sz w:val="28"/>
        </w:rPr>
        <w:t>Указа</w:t>
      </w:r>
      <w:r>
        <w:rPr>
          <w:rFonts w:ascii="Times New Roman"/>
          <w:b w:val="false"/>
          <w:i w:val="false"/>
          <w:color w:val="000000"/>
          <w:sz w:val="28"/>
        </w:rPr>
        <w:t xml:space="preserve"> Президента Республики Казахстан от 16 марта 2020 года № 286 "О мерах по обеспечению социально-экономической стабильности" и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Кобдинский районный маслихат РЕШИЛ:</w:t>
      </w:r>
    </w:p>
    <w:bookmarkEnd w:id="0"/>
    <w:bookmarkStart w:name="z3"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Кобдинского районного маслихата от 16 марта 2020 года № 305 "Об утверждении правил оказания социальной помощи, установления размеров и определения перечня отдельных категорий нуждающихся граждан в Кобдинском районе" (зарегистрированное в реестре государственной регистрации нормативных правовых актов № 6930, опубликованное 1 апреля 2020 года в эталонном контрольном банке нормативных правовых актов Республики Казахстан в электронном виде) следующее дополнение:</w:t>
      </w:r>
    </w:p>
    <w:bookmarkEnd w:id="1"/>
    <w:bookmarkStart w:name="z4"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 оказания социальной помощи, установления размеров и определения перечня отдельных категорий нуждающихся граждан в Кобдинском районе</w:t>
      </w:r>
      <w:r>
        <w:rPr>
          <w:rFonts w:ascii="Times New Roman"/>
          <w:b w:val="false"/>
          <w:i w:val="false"/>
          <w:color w:val="000000"/>
          <w:sz w:val="28"/>
        </w:rPr>
        <w:t>, утвержденные указанным решением:</w:t>
      </w:r>
    </w:p>
    <w:bookmarkEnd w:id="2"/>
    <w:bookmarkStart w:name="z5" w:id="3"/>
    <w:p>
      <w:pPr>
        <w:spacing w:after="0"/>
        <w:ind w:left="0"/>
        <w:jc w:val="both"/>
      </w:pPr>
      <w:r>
        <w:rPr>
          <w:rFonts w:ascii="Times New Roman"/>
          <w:b w:val="false"/>
          <w:i w:val="false"/>
          <w:color w:val="000000"/>
          <w:sz w:val="28"/>
        </w:rPr>
        <w:t xml:space="preserve">
      дополнить </w:t>
      </w:r>
      <w:r>
        <w:rPr>
          <w:rFonts w:ascii="Times New Roman"/>
          <w:b w:val="false"/>
          <w:i w:val="false"/>
          <w:color w:val="000000"/>
          <w:sz w:val="28"/>
        </w:rPr>
        <w:t>пунктом 9-1</w:t>
      </w:r>
      <w:r>
        <w:rPr>
          <w:rFonts w:ascii="Times New Roman"/>
          <w:b w:val="false"/>
          <w:i w:val="false"/>
          <w:color w:val="000000"/>
          <w:sz w:val="28"/>
        </w:rPr>
        <w:t xml:space="preserve"> следующего содержания:</w:t>
      </w:r>
    </w:p>
    <w:bookmarkEnd w:id="3"/>
    <w:p>
      <w:pPr>
        <w:spacing w:after="0"/>
        <w:ind w:left="0"/>
        <w:jc w:val="both"/>
      </w:pPr>
      <w:r>
        <w:rPr>
          <w:rFonts w:ascii="Times New Roman"/>
          <w:b w:val="false"/>
          <w:i w:val="false"/>
          <w:color w:val="000000"/>
          <w:sz w:val="28"/>
        </w:rPr>
        <w:t>
      "9-1. На период чрезвычайного положения единовременная социальная помощь в размере 20000 (двадцати тысяч) тенге оказывается:</w:t>
      </w:r>
    </w:p>
    <w:p>
      <w:pPr>
        <w:spacing w:after="0"/>
        <w:ind w:left="0"/>
        <w:jc w:val="both"/>
      </w:pPr>
      <w:r>
        <w:rPr>
          <w:rFonts w:ascii="Times New Roman"/>
          <w:b w:val="false"/>
          <w:i w:val="false"/>
          <w:color w:val="000000"/>
          <w:sz w:val="28"/>
        </w:rPr>
        <w:t>
      1) инвалидам первой, второй третьей группы, детям инвалидам до шестнадцати лет и родителям воспитывающим ребенка инвалида согласно спискам предоставленным уполномоченной организацией, на каждого человека без учета дохода;</w:t>
      </w:r>
    </w:p>
    <w:p>
      <w:pPr>
        <w:spacing w:after="0"/>
        <w:ind w:left="0"/>
        <w:jc w:val="both"/>
      </w:pPr>
      <w:r>
        <w:rPr>
          <w:rFonts w:ascii="Times New Roman"/>
          <w:b w:val="false"/>
          <w:i w:val="false"/>
          <w:color w:val="000000"/>
          <w:sz w:val="28"/>
        </w:rPr>
        <w:t>
      2) гражданам, страдающим онкологическими заболеваниями, инфицированным вирусом иммунодефицита человека и больным различной формой туберкулеза получающим амбулаторное лечение на период чрезвычайного положения, согласно спискам государственного коммунального предприятия "Кобдинская районная больница" на праве хозяйственного ведения государственного учреждения "Управление здравоохранения Актюбинской области", без учета дохода;</w:t>
      </w:r>
    </w:p>
    <w:p>
      <w:pPr>
        <w:spacing w:after="0"/>
        <w:ind w:left="0"/>
        <w:jc w:val="both"/>
      </w:pPr>
      <w:r>
        <w:rPr>
          <w:rFonts w:ascii="Times New Roman"/>
          <w:b w:val="false"/>
          <w:i w:val="false"/>
          <w:color w:val="000000"/>
          <w:sz w:val="28"/>
        </w:rPr>
        <w:t>
      3) малообеспеченным семьям, доходы которых на каждого члена семьи не превышает 1 – кратного размера прожиточного минимума, за исключением семей, получающих адресную социальную помощь, согласно спискам предоставленных акимами сельских округов;</w:t>
      </w:r>
    </w:p>
    <w:p>
      <w:pPr>
        <w:spacing w:after="0"/>
        <w:ind w:left="0"/>
        <w:jc w:val="both"/>
      </w:pPr>
      <w:r>
        <w:rPr>
          <w:rFonts w:ascii="Times New Roman"/>
          <w:b w:val="false"/>
          <w:i w:val="false"/>
          <w:color w:val="000000"/>
          <w:sz w:val="28"/>
        </w:rPr>
        <w:t>
      4) одиноким и одиноко проживающим пенсионерам обслуживающимся социальными работниками уполномоченного органа".</w:t>
      </w:r>
    </w:p>
    <w:bookmarkStart w:name="z6" w:id="4"/>
    <w:p>
      <w:pPr>
        <w:spacing w:after="0"/>
        <w:ind w:left="0"/>
        <w:jc w:val="both"/>
      </w:pPr>
      <w:r>
        <w:rPr>
          <w:rFonts w:ascii="Times New Roman"/>
          <w:b w:val="false"/>
          <w:i w:val="false"/>
          <w:color w:val="000000"/>
          <w:sz w:val="28"/>
        </w:rPr>
        <w:t>
      2. Государственному учреждению "Аппарат Кобдинского районного маслихата" в установленном законодательством порядке обеспечить:</w:t>
      </w:r>
    </w:p>
    <w:bookmarkEnd w:id="4"/>
    <w:p>
      <w:pPr>
        <w:spacing w:after="0"/>
        <w:ind w:left="0"/>
        <w:jc w:val="both"/>
      </w:pPr>
      <w:r>
        <w:rPr>
          <w:rFonts w:ascii="Times New Roman"/>
          <w:b w:val="false"/>
          <w:i w:val="false"/>
          <w:color w:val="000000"/>
          <w:sz w:val="28"/>
        </w:rPr>
        <w:t>
      1) государственную регистрацию настоящего решения в Департаменте юстиции Актюбинской области;</w:t>
      </w:r>
    </w:p>
    <w:p>
      <w:pPr>
        <w:spacing w:after="0"/>
        <w:ind w:left="0"/>
        <w:jc w:val="both"/>
      </w:pPr>
      <w:r>
        <w:rPr>
          <w:rFonts w:ascii="Times New Roman"/>
          <w:b w:val="false"/>
          <w:i w:val="false"/>
          <w:color w:val="000000"/>
          <w:sz w:val="28"/>
        </w:rPr>
        <w:t>
      2) размещение настоящего решения на интернет-ресурсе акимата Кобдинского района после его официального опубликования.</w:t>
      </w:r>
    </w:p>
    <w:bookmarkStart w:name="z7" w:id="5"/>
    <w:p>
      <w:pPr>
        <w:spacing w:after="0"/>
        <w:ind w:left="0"/>
        <w:jc w:val="both"/>
      </w:pPr>
      <w:r>
        <w:rPr>
          <w:rFonts w:ascii="Times New Roman"/>
          <w:b w:val="false"/>
          <w:i w:val="false"/>
          <w:color w:val="000000"/>
          <w:sz w:val="28"/>
        </w:rPr>
        <w:t>
      3. Настоящее решение вводится в действие с 1 апреля 2020 года.</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сессии </w:t>
            </w:r>
            <w:r>
              <w:br/>
            </w:r>
            <w:r>
              <w:rPr>
                <w:rFonts w:ascii="Times New Roman"/>
                <w:b w:val="false"/>
                <w:i/>
                <w:color w:val="000000"/>
                <w:sz w:val="20"/>
              </w:rPr>
              <w:t xml:space="preserve">Кобдинского районного маслихата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Борамбаев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Секретарь Кобдинского </w:t>
            </w:r>
            <w:r>
              <w:br/>
            </w:r>
            <w:r>
              <w:rPr>
                <w:rFonts w:ascii="Times New Roman"/>
                <w:b w:val="false"/>
                <w:i/>
                <w:color w:val="000000"/>
                <w:sz w:val="20"/>
              </w:rPr>
              <w:t xml:space="preserve">районного маслихата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Ергалиев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