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7c53" w14:textId="b7a7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Кобдинского районного маслихата Актюбинской области от 16 марта 2020 года № 305. Зарегистрировано Департаментом юстиции Актюбинской области 30 марта 2020 года № 6930. Утратило силу решением Кобдинского районного маслихата Актюбинской области от 24 декабря 2020 года № 395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Кобдинского районного маслихата Актюбинской области от 24.12.2020 № 395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Кобдинский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Кобдинском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Кобдинского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Кобдинского районного маслихата"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акимата Кобдинского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Кобдинского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Кобдинского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от 16 марта 2020 года № 305</w:t>
            </w:r>
          </w:p>
        </w:tc>
      </w:tr>
    </w:tbl>
    <w:bookmarkStart w:name="z9"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Кобдинском районе</w:t>
      </w:r>
    </w:p>
    <w:bookmarkEnd w:id="5"/>
    <w:bookmarkStart w:name="z10"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Кобдинском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6"/>
    <w:bookmarkStart w:name="z11" w:id="7"/>
    <w:p>
      <w:pPr>
        <w:spacing w:after="0"/>
        <w:ind w:left="0"/>
        <w:jc w:val="left"/>
      </w:pPr>
      <w:r>
        <w:rPr>
          <w:rFonts w:ascii="Times New Roman"/>
          <w:b/>
          <w:i w:val="false"/>
          <w:color w:val="000000"/>
        </w:rPr>
        <w:t xml:space="preserve"> 1. Общие положения</w:t>
      </w:r>
    </w:p>
    <w:bookmarkEnd w:id="7"/>
    <w:bookmarkStart w:name="z12"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отдел Кобдинского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Кобдинского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"Кобдинский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3" w:id="9"/>
    <w:p>
      <w:pPr>
        <w:spacing w:after="0"/>
        <w:ind w:left="0"/>
        <w:jc w:val="both"/>
      </w:pPr>
      <w:r>
        <w:rPr>
          <w:rFonts w:ascii="Times New Roman"/>
          <w:b w:val="false"/>
          <w:i w:val="false"/>
          <w:color w:val="000000"/>
          <w:sz w:val="28"/>
        </w:rPr>
        <w:t>
      3. Данные правила распространяются на лиц, постоянно проживающих в Кобдинском районе.</w:t>
      </w:r>
    </w:p>
    <w:bookmarkEnd w:id="9"/>
    <w:bookmarkStart w:name="z14" w:id="10"/>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"Кобдинский районный отдел занятости и социальных программ" в порядке, определяемом настоящими правилами.</w:t>
      </w:r>
    </w:p>
    <w:bookmarkEnd w:id="10"/>
    <w:bookmarkStart w:name="z15" w:id="11"/>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1"/>
    <w:bookmarkStart w:name="z16"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2"/>
    <w:bookmarkStart w:name="z17" w:id="13"/>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13"/>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18" w:id="14"/>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14"/>
    <w:bookmarkStart w:name="z19" w:id="15"/>
    <w:p>
      <w:pPr>
        <w:spacing w:after="0"/>
        <w:ind w:left="0"/>
        <w:jc w:val="both"/>
      </w:pPr>
      <w:r>
        <w:rPr>
          <w:rFonts w:ascii="Times New Roman"/>
          <w:b w:val="false"/>
          <w:i w:val="false"/>
          <w:color w:val="000000"/>
          <w:sz w:val="28"/>
        </w:rPr>
        <w:t>
      8. Ежемесячная социальная помощь без учета дохода оказывается:</w:t>
      </w:r>
    </w:p>
    <w:bookmarkEnd w:id="15"/>
    <w:p>
      <w:pPr>
        <w:spacing w:after="0"/>
        <w:ind w:left="0"/>
        <w:jc w:val="both"/>
      </w:pPr>
      <w:r>
        <w:rPr>
          <w:rFonts w:ascii="Times New Roman"/>
          <w:b w:val="false"/>
          <w:i w:val="false"/>
          <w:color w:val="000000"/>
          <w:sz w:val="28"/>
        </w:rPr>
        <w:t>
      1) Участники и инвалиды Великой Отечественной войны освобождаются от оплаты коммунальных услуги;</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Великой Отечественной войны, женам (мужьям) умерших участников Великой Отечественной войны, не вступившим в повторный брак, гражданам, трудившимся и проходившим воинскую службу в тылу, не менее 6 месяцев в период с 22 июня 1941 года по 9 мая 1945 года на коммунальные услуги в течение 7 месяцев отопительного сезона (с октября по декабрь, с января по апрель) в размере 3500 (три тысячи пятьсот) тенге;</w:t>
      </w:r>
    </w:p>
    <w:p>
      <w:pPr>
        <w:spacing w:after="0"/>
        <w:ind w:left="0"/>
        <w:jc w:val="both"/>
      </w:pPr>
      <w:r>
        <w:rPr>
          <w:rFonts w:ascii="Times New Roman"/>
          <w:b w:val="false"/>
          <w:i w:val="false"/>
          <w:color w:val="000000"/>
          <w:sz w:val="28"/>
        </w:rPr>
        <w:t>
      3) родителям или законным представителям детей–инвалидов на возмещение затрат на обучение на дому детей-инвалидов, на одного ребенка – инвалида в размере 2 (двух) месячных расчетных показателей на период обучения, согласно списков, представленных государственным учреждением "Кобдинский районный отдел образования";</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"Кобдинская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Отечественной войны, инвалидам I, II, III групп,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p>
      <w:pPr>
        <w:spacing w:after="0"/>
        <w:ind w:left="0"/>
        <w:jc w:val="both"/>
      </w:pPr>
      <w:r>
        <w:rPr>
          <w:rFonts w:ascii="Times New Roman"/>
          <w:b w:val="false"/>
          <w:i w:val="false"/>
          <w:color w:val="000000"/>
          <w:sz w:val="28"/>
        </w:rPr>
        <w:t>
      Социальная помощь оказывается в случае, если вышеназванные лица не находятся на полном государственном обеспечении.</w:t>
      </w:r>
    </w:p>
    <w:bookmarkStart w:name="z20" w:id="16"/>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убытка, понесенного в результате повреждения его имущества, устанавливаются следующие размеры единовременной социальной помощи:</w:t>
      </w:r>
    </w:p>
    <w:bookmarkEnd w:id="16"/>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140 000 (ста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140 000 (ста сорока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пределах 80 000 (восьмидесяти тысяч) тенге.</w:t>
      </w:r>
    </w:p>
    <w:bookmarkStart w:name="z56" w:id="17"/>
    <w:p>
      <w:pPr>
        <w:spacing w:after="0"/>
        <w:ind w:left="0"/>
        <w:jc w:val="both"/>
      </w:pPr>
      <w:r>
        <w:rPr>
          <w:rFonts w:ascii="Times New Roman"/>
          <w:b w:val="false"/>
          <w:i w:val="false"/>
          <w:color w:val="000000"/>
          <w:sz w:val="28"/>
        </w:rPr>
        <w:t>
      9-1. На период чрезвычайного положения единовременная социальная помощь в размере 20000 (двадцати тысяч) тенге оказывается:</w:t>
      </w:r>
    </w:p>
    <w:bookmarkEnd w:id="17"/>
    <w:p>
      <w:pPr>
        <w:spacing w:after="0"/>
        <w:ind w:left="0"/>
        <w:jc w:val="both"/>
      </w:pPr>
      <w:r>
        <w:rPr>
          <w:rFonts w:ascii="Times New Roman"/>
          <w:b w:val="false"/>
          <w:i w:val="false"/>
          <w:color w:val="000000"/>
          <w:sz w:val="28"/>
        </w:rPr>
        <w:t>
      1) инвалидам первой, второй третьей группы, детям инвалидам до шестнадцати лет и родителям воспитывающим ребенка инвалида согласно спискам предоставленным уполномоченной организацией, на каждого человека без учета дохода;</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получающим амбулаторное лечение на период чрезвычайного положения, согласно спискам государственного коммунального предприятия "Кобдинская районная больница" на праве хозяйственного ведения государственного учреждения "Управление здравоохранения Актюбинской области", без учета дохода;</w:t>
      </w:r>
    </w:p>
    <w:p>
      <w:pPr>
        <w:spacing w:after="0"/>
        <w:ind w:left="0"/>
        <w:jc w:val="both"/>
      </w:pPr>
      <w:r>
        <w:rPr>
          <w:rFonts w:ascii="Times New Roman"/>
          <w:b w:val="false"/>
          <w:i w:val="false"/>
          <w:color w:val="000000"/>
          <w:sz w:val="28"/>
        </w:rPr>
        <w:t>
      3) малообеспеченным семьям, доходы которых на каждого члена семьи не превышает 1 – кратного размера прожиточного минимума, за исключением семей, получающих адресную социальную помощь, согласно спискам предоставленных акимами сельских округов;</w:t>
      </w:r>
    </w:p>
    <w:p>
      <w:pPr>
        <w:spacing w:after="0"/>
        <w:ind w:left="0"/>
        <w:jc w:val="both"/>
      </w:pPr>
      <w:r>
        <w:rPr>
          <w:rFonts w:ascii="Times New Roman"/>
          <w:b w:val="false"/>
          <w:i w:val="false"/>
          <w:color w:val="000000"/>
          <w:sz w:val="28"/>
        </w:rPr>
        <w:t>
      4) одиноким и одиноко проживающим пенсионерам обслуживающимся социальными работниками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решением Кобдинского районного маслихата Актюбинской области от 09.04.2020 </w:t>
      </w:r>
      <w:r>
        <w:rPr>
          <w:rFonts w:ascii="Times New Roman"/>
          <w:b w:val="false"/>
          <w:i w:val="false"/>
          <w:color w:val="000000"/>
          <w:sz w:val="28"/>
        </w:rPr>
        <w:t>№ 322</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bookmarkEnd w:id="18"/>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 следующие:</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22" w:id="19"/>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19"/>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Start w:name="z23" w:id="20"/>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bookmarkEnd w:id="20"/>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500 000 (пятистам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направляющимся в Афганистан в период ведения боевых действий, 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100 000 (ста тысяч) тенге;</w:t>
      </w:r>
    </w:p>
    <w:p>
      <w:pPr>
        <w:spacing w:after="0"/>
        <w:ind w:left="0"/>
        <w:jc w:val="both"/>
      </w:pPr>
      <w:r>
        <w:rPr>
          <w:rFonts w:ascii="Times New Roman"/>
          <w:b w:val="false"/>
          <w:i w:val="false"/>
          <w:color w:val="000000"/>
          <w:sz w:val="28"/>
        </w:rPr>
        <w:t>
      3) лицам, приравненным по льготам и гарантиям к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4) другим категориям лиц, приравненным по льготам и гарантиям к участникам Великой Отечественной войны, в размере 100 000 (ста тысяч) тенге;</w:t>
      </w:r>
    </w:p>
    <w:p>
      <w:pPr>
        <w:spacing w:after="0"/>
        <w:ind w:left="0"/>
        <w:jc w:val="both"/>
      </w:pPr>
      <w:r>
        <w:rPr>
          <w:rFonts w:ascii="Times New Roman"/>
          <w:b w:val="false"/>
          <w:i w:val="false"/>
          <w:color w:val="000000"/>
          <w:sz w:val="28"/>
        </w:rPr>
        <w:t>
      5) гражданам, трудившимся в тылу и проходившим воинскую службу не менее шести месяцев в период с 22 июня 1941 года по 9 мая 1945 года в размере 30 000 (тридцати тысяч) тенге;</w:t>
      </w:r>
    </w:p>
    <w:p>
      <w:pPr>
        <w:spacing w:after="0"/>
        <w:ind w:left="0"/>
        <w:jc w:val="both"/>
      </w:pPr>
      <w:r>
        <w:rPr>
          <w:rFonts w:ascii="Times New Roman"/>
          <w:b w:val="false"/>
          <w:i w:val="false"/>
          <w:color w:val="000000"/>
          <w:sz w:val="28"/>
        </w:rPr>
        <w:t>
      6) женам (мужьям) умерших участников Великой Отечественной Войны, не признававшихся инвалидами, не вступившим в повторный брак, в размере 50 000 (пятидесяти тысяч) тенге;</w:t>
      </w:r>
    </w:p>
    <w:p>
      <w:pPr>
        <w:spacing w:after="0"/>
        <w:ind w:left="0"/>
        <w:jc w:val="both"/>
      </w:pPr>
      <w:r>
        <w:rPr>
          <w:rFonts w:ascii="Times New Roman"/>
          <w:b w:val="false"/>
          <w:i w:val="false"/>
          <w:color w:val="000000"/>
          <w:sz w:val="28"/>
        </w:rPr>
        <w:t>
      7) женам умерших войнов-афганцев, не вступившим в повторный брак, в размере 50 000 (пятидесяти тысяч) тенге;</w:t>
      </w:r>
    </w:p>
    <w:p>
      <w:pPr>
        <w:spacing w:after="0"/>
        <w:ind w:left="0"/>
        <w:jc w:val="both"/>
      </w:pPr>
      <w:r>
        <w:rPr>
          <w:rFonts w:ascii="Times New Roman"/>
          <w:b w:val="false"/>
          <w:i w:val="false"/>
          <w:color w:val="000000"/>
          <w:sz w:val="28"/>
        </w:rPr>
        <w:t>
      8) ко Дню инвалидов – инвалидам, получающим государственные социальные пособия, в размере 30 000 (тридцати тысяч) тенге.</w:t>
      </w:r>
    </w:p>
    <w:bookmarkStart w:name="z24" w:id="21"/>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1"/>
    <w:bookmarkStart w:name="z25" w:id="22"/>
    <w:p>
      <w:pPr>
        <w:spacing w:after="0"/>
        <w:ind w:left="0"/>
        <w:jc w:val="left"/>
      </w:pPr>
      <w:r>
        <w:rPr>
          <w:rFonts w:ascii="Times New Roman"/>
          <w:b/>
          <w:i w:val="false"/>
          <w:color w:val="000000"/>
        </w:rPr>
        <w:t xml:space="preserve"> 3. Порядок оказания социальной помощи</w:t>
      </w:r>
    </w:p>
    <w:bookmarkEnd w:id="22"/>
    <w:bookmarkStart w:name="z26" w:id="23"/>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23"/>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bookmarkStart w:name="z27" w:id="24"/>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4"/>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или документ, подтверждающий наступление трудной жизненной ситуации.</w:t>
      </w:r>
    </w:p>
    <w:bookmarkStart w:name="z28" w:id="25"/>
    <w:p>
      <w:pPr>
        <w:spacing w:after="0"/>
        <w:ind w:left="0"/>
        <w:jc w:val="both"/>
      </w:pPr>
      <w:r>
        <w:rPr>
          <w:rFonts w:ascii="Times New Roman"/>
          <w:b w:val="false"/>
          <w:i w:val="false"/>
          <w:color w:val="000000"/>
          <w:sz w:val="28"/>
        </w:rPr>
        <w:t xml:space="preserve">
      16. Ежемесячная социальная помощь лицам, указанным в подпунктах 1), 2),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оказывается без истребования заявлений от получателей, лицам, указанным в подпункте 3), 5) </w:t>
      </w:r>
      <w:r>
        <w:rPr>
          <w:rFonts w:ascii="Times New Roman"/>
          <w:b w:val="false"/>
          <w:i w:val="false"/>
          <w:color w:val="000000"/>
          <w:sz w:val="28"/>
        </w:rPr>
        <w:t>пункта 8</w:t>
      </w:r>
      <w:r>
        <w:rPr>
          <w:rFonts w:ascii="Times New Roman"/>
          <w:b w:val="false"/>
          <w:i w:val="false"/>
          <w:color w:val="000000"/>
          <w:sz w:val="28"/>
        </w:rPr>
        <w:t xml:space="preserve"> обратившиеся заявители предоставляют заявление с приложением следующих документов:</w:t>
      </w:r>
    </w:p>
    <w:bookmarkEnd w:id="25"/>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справка об инвалидности;</w:t>
      </w:r>
    </w:p>
    <w:p>
      <w:pPr>
        <w:spacing w:after="0"/>
        <w:ind w:left="0"/>
        <w:jc w:val="both"/>
      </w:pPr>
      <w:r>
        <w:rPr>
          <w:rFonts w:ascii="Times New Roman"/>
          <w:b w:val="false"/>
          <w:i w:val="false"/>
          <w:color w:val="000000"/>
          <w:sz w:val="28"/>
        </w:rPr>
        <w:t>
      3) справка подтверждающая обучение ребенка-инвалида на дому (для детей-инвалидов);</w:t>
      </w:r>
    </w:p>
    <w:p>
      <w:pPr>
        <w:spacing w:after="0"/>
        <w:ind w:left="0"/>
        <w:jc w:val="both"/>
      </w:pPr>
      <w:r>
        <w:rPr>
          <w:rFonts w:ascii="Times New Roman"/>
          <w:b w:val="false"/>
          <w:i w:val="false"/>
          <w:color w:val="000000"/>
          <w:sz w:val="28"/>
        </w:rPr>
        <w:t>
      4) заключение психолого-медико-педагогической консультации (для детей-инвалидов).</w:t>
      </w:r>
    </w:p>
    <w:bookmarkStart w:name="z29" w:id="26"/>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6"/>
    <w:bookmarkStart w:name="z30" w:id="27"/>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27"/>
    <w:bookmarkStart w:name="z31" w:id="28"/>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bookmarkEnd w:id="28"/>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32" w:id="29"/>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9"/>
    <w:bookmarkStart w:name="z33" w:id="30"/>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30"/>
    <w:bookmarkStart w:name="z34" w:id="31"/>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31"/>
    <w:bookmarkStart w:name="z35" w:id="32"/>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2"/>
    <w:bookmarkStart w:name="z36" w:id="33"/>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3"/>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7" w:id="34"/>
    <w:p>
      <w:pPr>
        <w:spacing w:after="0"/>
        <w:ind w:left="0"/>
        <w:jc w:val="both"/>
      </w:pPr>
      <w:r>
        <w:rPr>
          <w:rFonts w:ascii="Times New Roman"/>
          <w:b w:val="false"/>
          <w:i w:val="false"/>
          <w:color w:val="000000"/>
          <w:sz w:val="28"/>
        </w:rPr>
        <w:t>
      25. Уполномоченный орган письменно уведомляет заявителя о принятом решении (в случае отказа- с указанием основания) в течении 3-х рабочих дней со дня принятия решения.</w:t>
      </w:r>
    </w:p>
    <w:bookmarkEnd w:id="34"/>
    <w:bookmarkStart w:name="z38" w:id="35"/>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35"/>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аппарат маслихата Кобдинского района, порога для оказания социальной помощи.</w:t>
      </w:r>
    </w:p>
    <w:bookmarkStart w:name="z39" w:id="36"/>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6"/>
    <w:bookmarkStart w:name="z40" w:id="3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7"/>
    <w:bookmarkStart w:name="z41" w:id="38"/>
    <w:p>
      <w:pPr>
        <w:spacing w:after="0"/>
        <w:ind w:left="0"/>
        <w:jc w:val="both"/>
      </w:pPr>
      <w:r>
        <w:rPr>
          <w:rFonts w:ascii="Times New Roman"/>
          <w:b w:val="false"/>
          <w:i w:val="false"/>
          <w:color w:val="000000"/>
          <w:sz w:val="28"/>
        </w:rPr>
        <w:t>
      28. Социальная помощь прекращается в следующих случаях:</w:t>
      </w:r>
    </w:p>
    <w:bookmarkEnd w:id="38"/>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Кобдинского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2" w:id="39"/>
    <w:p>
      <w:pPr>
        <w:spacing w:after="0"/>
        <w:ind w:left="0"/>
        <w:jc w:val="both"/>
      </w:pPr>
      <w:r>
        <w:rPr>
          <w:rFonts w:ascii="Times New Roman"/>
          <w:b w:val="false"/>
          <w:i w:val="false"/>
          <w:color w:val="000000"/>
          <w:sz w:val="28"/>
        </w:rPr>
        <w:t>
      29.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39"/>
    <w:bookmarkStart w:name="z43" w:id="40"/>
    <w:p>
      <w:pPr>
        <w:spacing w:after="0"/>
        <w:ind w:left="0"/>
        <w:jc w:val="left"/>
      </w:pPr>
      <w:r>
        <w:rPr>
          <w:rFonts w:ascii="Times New Roman"/>
          <w:b/>
          <w:i w:val="false"/>
          <w:color w:val="000000"/>
        </w:rPr>
        <w:t xml:space="preserve"> 5. Заключительное положение</w:t>
      </w:r>
    </w:p>
    <w:bookmarkEnd w:id="40"/>
    <w:bookmarkStart w:name="z44" w:id="41"/>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Кобдинском районе</w:t>
            </w:r>
          </w:p>
        </w:tc>
      </w:tr>
    </w:tbl>
    <w:p>
      <w:pPr>
        <w:spacing w:after="0"/>
        <w:ind w:left="0"/>
        <w:jc w:val="left"/>
      </w:pPr>
      <w:r>
        <w:rPr>
          <w:rFonts w:ascii="Times New Roman"/>
          <w:b/>
          <w:i w:val="false"/>
          <w:color w:val="000000"/>
        </w:rPr>
        <w:t xml:space="preserve"> Регистрационный номер семьи _____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Кобдинском районе</w:t>
            </w:r>
          </w:p>
        </w:tc>
      </w:tr>
    </w:tbl>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p>
    <w:p>
      <w:pPr>
        <w:spacing w:after="0"/>
        <w:ind w:left="0"/>
        <w:jc w:val="both"/>
      </w:pPr>
      <w:r>
        <w:rPr>
          <w:rFonts w:ascii="Times New Roman"/>
          <w:b w:val="false"/>
          <w:i w:val="false"/>
          <w:color w:val="000000"/>
          <w:sz w:val="28"/>
        </w:rPr>
        <w:t>
      (населенный пункт) ____________________</w:t>
      </w:r>
    </w:p>
    <w:p>
      <w:pPr>
        <w:spacing w:after="0"/>
        <w:ind w:left="0"/>
        <w:jc w:val="both"/>
      </w:pPr>
      <w:r>
        <w:rPr>
          <w:rFonts w:ascii="Times New Roman"/>
          <w:b w:val="false"/>
          <w:i w:val="false"/>
          <w:color w:val="000000"/>
          <w:sz w:val="28"/>
        </w:rPr>
        <w:t>
      1. Ф. И. О. заявителя ______________________________</w:t>
      </w:r>
    </w:p>
    <w:p>
      <w:pPr>
        <w:spacing w:after="0"/>
        <w:ind w:left="0"/>
        <w:jc w:val="both"/>
      </w:pPr>
      <w:r>
        <w:rPr>
          <w:rFonts w:ascii="Times New Roman"/>
          <w:b w:val="false"/>
          <w:i w:val="false"/>
          <w:color w:val="000000"/>
          <w:sz w:val="28"/>
        </w:rPr>
        <w:t>
      2. Адрес места жительства 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04"/>
        <w:gridCol w:w="623"/>
        <w:gridCol w:w="1104"/>
        <w:gridCol w:w="1982"/>
        <w:gridCol w:w="623"/>
        <w:gridCol w:w="5107"/>
        <w:gridCol w:w="86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 человек.</w:t>
      </w:r>
    </w:p>
    <w:p>
      <w:pPr>
        <w:spacing w:after="0"/>
        <w:ind w:left="0"/>
        <w:jc w:val="both"/>
      </w:pPr>
      <w:r>
        <w:rPr>
          <w:rFonts w:ascii="Times New Roman"/>
          <w:b w:val="false"/>
          <w:i w:val="false"/>
          <w:color w:val="000000"/>
          <w:sz w:val="28"/>
        </w:rPr>
        <w:t>
      Количество детей: _________</w:t>
      </w:r>
    </w:p>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_____человек, стоимость обучения в год 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741"/>
        <w:gridCol w:w="563"/>
        <w:gridCol w:w="721"/>
        <w:gridCol w:w="1284"/>
        <w:gridCol w:w="5186"/>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иного жилья, кроме</w:t>
      </w:r>
    </w:p>
    <w:p>
      <w:pPr>
        <w:spacing w:after="0"/>
        <w:ind w:left="0"/>
        <w:jc w:val="both"/>
      </w:pPr>
      <w:r>
        <w:rPr>
          <w:rFonts w:ascii="Times New Roman"/>
          <w:b w:val="false"/>
          <w:i w:val="false"/>
          <w:color w:val="000000"/>
          <w:sz w:val="28"/>
        </w:rPr>
        <w:t>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 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 (или одного из членов семьи),</w:t>
      </w:r>
    </w:p>
    <w:p>
      <w:pPr>
        <w:spacing w:after="0"/>
        <w:ind w:left="0"/>
        <w:jc w:val="both"/>
      </w:pPr>
      <w:r>
        <w:rPr>
          <w:rFonts w:ascii="Times New Roman"/>
          <w:b w:val="false"/>
          <w:i w:val="false"/>
          <w:color w:val="000000"/>
          <w:sz w:val="28"/>
        </w:rPr>
        <w:t>
      дата 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Кобдинском районе</w:t>
            </w:r>
          </w:p>
        </w:tc>
      </w:tr>
    </w:tbl>
    <w:p>
      <w:pPr>
        <w:spacing w:after="0"/>
        <w:ind w:left="0"/>
        <w:jc w:val="left"/>
      </w:pPr>
      <w:r>
        <w:rPr>
          <w:rFonts w:ascii="Times New Roman"/>
          <w:b/>
          <w:i w:val="false"/>
          <w:color w:val="000000"/>
        </w:rPr>
        <w:t xml:space="preserve"> Заключение участковой комиссии №__</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Заключение с прилагаемыми документами</w:t>
      </w:r>
    </w:p>
    <w:p>
      <w:pPr>
        <w:spacing w:after="0"/>
        <w:ind w:left="0"/>
        <w:jc w:val="both"/>
      </w:pPr>
      <w:r>
        <w:rPr>
          <w:rFonts w:ascii="Times New Roman"/>
          <w:b w:val="false"/>
          <w:i w:val="false"/>
          <w:color w:val="000000"/>
          <w:sz w:val="28"/>
        </w:rPr>
        <w:t>
      в количестве _____ штук</w:t>
      </w:r>
    </w:p>
    <w:p>
      <w:pPr>
        <w:spacing w:after="0"/>
        <w:ind w:left="0"/>
        <w:jc w:val="both"/>
      </w:pPr>
      <w:r>
        <w:rPr>
          <w:rFonts w:ascii="Times New Roman"/>
          <w:b w:val="false"/>
          <w:i w:val="false"/>
          <w:color w:val="000000"/>
          <w:sz w:val="28"/>
        </w:rPr>
        <w:t>
      принято "_____" ___________ 20__ г.</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должность, подпись работника, акима поселка, села, сельского округа или уполномоченного 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Кобдинского района от 16 марта 2020 года № 305</w:t>
            </w:r>
          </w:p>
        </w:tc>
      </w:tr>
    </w:tbl>
    <w:bookmarkStart w:name="z49" w:id="42"/>
    <w:p>
      <w:pPr>
        <w:spacing w:after="0"/>
        <w:ind w:left="0"/>
        <w:jc w:val="left"/>
      </w:pPr>
      <w:r>
        <w:rPr>
          <w:rFonts w:ascii="Times New Roman"/>
          <w:b/>
          <w:i w:val="false"/>
          <w:color w:val="000000"/>
        </w:rPr>
        <w:t xml:space="preserve"> Перечень утративших силу некоторых решений маслихата Кобдинского района акимата</w:t>
      </w:r>
    </w:p>
    <w:bookmarkEnd w:id="42"/>
    <w:bookmarkStart w:name="z50"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16 мая 2016 года №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4956, опубликованное 17 июня 2016 года в газете "Қобда");</w:t>
      </w:r>
    </w:p>
    <w:bookmarkEnd w:id="43"/>
    <w:bookmarkStart w:name="z51"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20 сентября 2016 года № 44 "О внесении изменений в решение районного маслихата от 16 мая 2016 года №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5093, опубликованное 17октября2016 года в информационно-правовой системе нормативных правовых актов Ресбублики Казахстан "Әділет");</w:t>
      </w:r>
    </w:p>
    <w:bookmarkEnd w:id="44"/>
    <w:bookmarkStart w:name="z52"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19 июня 2017 года № 97 "О внесении изменения в решение районного маслихата от 16 мая 2016 года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5604, опубликованное22июля 2017 года в газете "Қобда");</w:t>
      </w:r>
    </w:p>
    <w:bookmarkEnd w:id="45"/>
    <w:bookmarkStart w:name="z53"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2 марта 2018 года № 138 "О внесении изменений в решение районного маслихата от 16 мая 2016 года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3-7-157, опубликованное 5 апреля 2018 года в эталонном контрольном банке нормативных правовых актов Республики Казахстан в электронном виде);</w:t>
      </w:r>
    </w:p>
    <w:bookmarkEnd w:id="46"/>
    <w:bookmarkStart w:name="z54" w:id="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28 мая 2019 года № 231 "О внесении изменения в решение районного маслихата от 16 мая 2016 года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6232, опубликованное 18 июня2019 года в эталонном контрольном банке нормативных правовых актов Республики Казахстан в электронном виде);</w:t>
      </w:r>
    </w:p>
    <w:bookmarkEnd w:id="47"/>
    <w:bookmarkStart w:name="z55" w:id="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Кобдинского районного маслихата от 5 августа 2019 года № 250 "О внесении изменения в решение районного маслихата от 16 мая 2016 года № 19 "Об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 (зарегистрированное в реестре государственной регистрации нормативных правовых актов № 6341, опубликованное 21 августа 2019 года в эталонном контрольном банке нормативных правовых актов Республики Казахстан в электронном виде).</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