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d3e5" w14:textId="b1bd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285. Зарегистрировано Департаментом юстиции Актюбинской области 14 января 2020 года № 6680.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- 36 016,1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- 36 016,1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26.11.2020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Бестауского сельского округа в сумме 24 595,0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