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2ef0" w14:textId="42a2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Кос-Истекского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января 2020 года № 412. Зарегистрировано Департаментом юстиции Актюбинской области 15 января 2020 года № 6769.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Кос-Истекского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96 142,9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96 142,9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03.06.2020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13.07.2020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16.09.2020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31183 тенге.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2778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выплат- 32 668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13.07.2020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2020 год субвенции, передаваемые из районного бюджета в сумме – 60 133 тысяч тенге.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7 397 тысяч тенге - на увеличение оплаты труда педагогов государственных организаций дошкольного образования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507 тысяч тенге -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1269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Каргалинского районного маслихата Актюбинской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212 тысяч тенге -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 тысяч тенге – на увеличение ежегодного оплачиваемого трудового отпуска продолжительностью 42 календарных дней педагогических работников до 56 дней (работников детских дошкольных организаций).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Каргалинского районного маслихата Актюбинской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трансфертов из районного бюджета: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 тысяч тенге – на капитальные расходы подведомственных государственных учреждений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0 тысяч тенге – на текущий ремонт внутри поселковой дороги по улице Д.Кунаева в селе Кос-Истек;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12 442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9 200 тысяч тенге – на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Каргалинского районного маслихата Актюбинской области от 03.06.2020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13.07.2020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16.09.2020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