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7bb" w14:textId="959f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411. Зарегистрировано Департаментом юстиции Актюбинской области 15 января 2020 года № 6717.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Кемпирсайского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величина прожиточного минимума для исчисления размеров базовых социальных выплат – 31183 тенге.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18 123 тысяч тенге.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поступление целевых текущих трансфертов из районного бюджета: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 тысяч тенге - на освещение улиц в населенных пунктах;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тысяч тенге - на обеспечение санитарии населенных пунктов;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тысяч тенге - на содержание мест захоронений и погребение безродных;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3 806 тысяч тенге -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 тысяч тенге – на услуги по обеспечению деятельности акима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решением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