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2afa" w14:textId="74b2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января 2020 года № 271. Зарегистрировано Департаментом юстиции Актюбинской области 16 января 2020 года № 6736.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–89 803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90 170,3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21.09.2020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19.11.2020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февраля 2019 года №258 "Об утверждении Иргизского районного бюджета на 2020 - 2022 годы" предусмотрены на 2020 год субвенции, передаваемые из районного бюджета в бюджет Аманкольского сельского округа в сумме 54 000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Аманкольского сельского округа на 2020 год поступление текущих целевых трансфертов из республиканского и областного бюджетов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- 5 051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- 1 036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- 1 200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- 177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- 10 655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педагогических работников дошкольных организации - 685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Аманкольского сельского округа на 2020 год поступление текущих целевых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объектов дошкольного воспитания – 7398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учреждений образования- 1 500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на средний ремонт автомобильных дорог- 3000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Иргизского районного маслихата Актюбинской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19.11.2020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сельского округа, не подлежащих секвестру в процессе исполнения бюджета Аманкольского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Иргизского района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ГУ "Аппарат Иргизского районного маслихата" от 6 января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ГУ "Аппарат Иргизского районного маслихата" от 6 января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ГУ "Аппарат Иргизского районного маслихата" от 6 января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Аманкольского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