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35ef" w14:textId="3743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384. Зарегистрировано Департаментом юстиции Актюбинской области 14 декабря 2020 года № 7789. Утратило силу решением Байганинского районного маслихата Актюбинской области от 19 мая 2023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19.05.2023 № 26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Байганинского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Байганинского районного маслихата".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Байганинского районного маслихата от 9 декабря 2020 года № 384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Байганинского районного маслихата Актюбинской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государственном учреждении "Аппарат Байганинского районного маслихата" (далее – аппарат маслихата) в течение трех лет со дня завершения оценки.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маслихата, в функциональные обязанности которого входит ведение работы кадровой деятельности (далее - главный специалист) не позднее 2 рабочих дней выносит его на рассмотрение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внесено изменение на русском языке, текст на казахском языке не меняется решением Байганинского районного маслихата Актюбинской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решением Байганинского районного маслихата Актюбинской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внесено изменение на русском языке, текст на казахском языке не меняется решением Байганинского районного маслихата Актюбинской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решением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решением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решением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39 внесено изменение на казахском языке, текст на русском языке не меняется решением Байганинского районного маслихата Актюбинской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решением Байганинского районного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Байганинского районного маслихата Актюбинской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Байганинского районного маслихата Актюбинской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или его территориальным департаментом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маслихата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