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d7d9" w14:textId="be1d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13 марта 2015 года № 160 "Об установлении повышенных на двадцать пять процентов окладов и тарифных ставок специалистам социального обеспечения, образования, культуры, спорта и ветеринарии, являющимся гражданскими служащими и работающим в сельских населенных пунктах"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13 марта 2020 года № 315. Зарегистрировано Департаментом юстиции Актюбинской области 16 марта 2020 года № 6881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от 13 марта 2015 года № 160 "Об установлении повышенных на двадцать пять процентов окладов и тарифных ставок специалистам социального обеспечения, образования, культуры, спорта и ветеринарии, являющимся гражданскими служащими и работающим в сельских населенных пунктах" (зарегистрированное в Реестре государственной регистрации нормативных правовых актов № 4278, опубликованное 7 апреля 2015 года в информационно-правовой системе нормативных правовых актов Республики Казахстан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сельских населенных пунктах по Байганинскому району"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повышенные на двадцать пять процентов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сельских населенных пунктах по Байганинскому району, а также указанным специалистам, работающим в государственных организациях, финансируемых из местных бюджетов, по сравнению со ставками специалистов, занимающихся этими видами деятельности в городских условиях.".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