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dc10" w14:textId="ad2d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Карахобдинского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2020 года № 472. Зарегистрировано Департаментом юстиции Актюбинской области 5 января 2021 года № 7921.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Карахобдинского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физических,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сдачи в аренду имущества, находящегося в собственности государства.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2021 год субвенции, передаваемые из районного бюджета в сумме 19 072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на 2021 год поступления следующих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 тысяч тенге – на капитальный и средний ремонт автомобильных дорог районного значения и улиц населенных пунктов.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Алгинского районного маслихата" в установленном законодательном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30 декабря 2020 года № 472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30 декабря 2020 года № 472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