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db1" w14:textId="a183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Ушкудыкского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477. Зарегистрировано Департаментом юстиции Актюбинской области 5 января 2021 года № 7915.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Ушкудыкского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29 736,7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2021 год субвенции, передаваемые из районного бюджета в сумме 21 393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2021 год поступления следующих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 тысяч тенге – на капитальный и средний ремонт автомобильных дорог районного значения и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тысяч тенге - на капитальные расходы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Алгинского районного маслихата Актюбинской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