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f424" w14:textId="1fbf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465. Зарегистрировано Департаментом юстиции Актюбинской области 5 января 2021 года № 7905.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375 184,5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городского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на 2021 год субвенции, передаваемые из районного бюджета в сумме 313 297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на 2021 год целевые текущие трансферты в областной бюджет на компенсацию потерь в связи с изменением функций образования в сумме 240 268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на 2021 год поступления следующих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тысяч тенге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2 178 тысяч тенге для обеспечения санитарии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Алгинского районного маслихата Актюбинской области от 03.09.2021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