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074a" w14:textId="f180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Алгинского районного бюджета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2020 года № 459. Зарегистрировано Департаментом юстиции Актюбинской области 28 декабря 2020 года № 7853.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8 064 978,3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1 308 755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6 697 881,3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8 439 343,4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181 758,7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214 294,7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- 556 123,8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556 123,8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214 294,7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32 536,2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374 365,3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 налагаемые государственными учреждениями, финансируемые из бюджета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районном бюджете на 2021 год трансферты на компенсацию потерь областного бюджета в связи с изменением функций в сумме 3 744 419 тысяч тенге.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компенсацию потерь областного бюджета в связи с изменением функций определяется на основании постановления акимата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2021 год поступления трансфертов из бюджета города Алга и бюджетов сельских округов в сумме 381 167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бюджета города районного значения и бюджетов сельских округов определяется на основании постановления акимата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34 302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2021 год объемы субвенции, передаваемые из областного бюджета в сумме 4 498 000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объемы субвенций, передаваемых из районного бюджета в бюджеты города и сельских округов в сумме 711 521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Алга – 313 297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Маржанбулакскому сельскому округу – 59 084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Бестамакскому сельскому округу – 75 266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67 496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Акайскому сельскому округу – 17 489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Бескоспинскому сельскому округу – 19 556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16 213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Карагашскому сельскому округу – 19 555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Каракудыкскому сельскому округу – 24 425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Карахобдинскому сельскому округу – 18 301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Сарыхобдинскому сельскому округу – 16 949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Токмансайскому сельскому округу – 42 497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Ушкудыкскому сельскому округу – 21 393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поступление из республиканского бюджета следующих целевых текущих трансфертов: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111 458 тысяч тенге - на выплату государственной адресной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10 883 тысяч тенге -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22 788 тысяч тенге -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 тысяч тенге -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160 549 тысяч тенге -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1 935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20 880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33 400 тысяч тенге – на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поступление из Национального фонда Республики Казахстан следующих целевых трансфертов: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584 444 тысяч тенге -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81 913 тысяч тенге -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157 456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12 113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Алгинского районного маслихата Актюбинской области от 10.11.2021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2021 год поступление целевых текущих трансфертов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34 896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8 692 тысяч тенге -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286 644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22 289 тысяч тенге -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22 459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14 517 тысяч тенге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тысяч тенге на услуги по слухопротезированию;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1 411 тысяч тенге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1 519 тысяч тенге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1 789 тысяч тенге на протезно-ортопедические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Алгинского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2021 поступление целевых трансфертов на развитие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39 937 тысяч тенге - на проектирование и (или) строительство, реконструкция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215 937 тысяч тенге -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Алгинского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2021 год в сумме 21 900 тысяч тенге.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маслихата, после его официального опубликования.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23 декабря 2020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8 064 978,3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6 697 881,3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8 439 343,4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1 062 654,6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-556 123,8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23 декабря 2020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23 декабря 2020 года №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