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0798" w14:textId="c4f0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21 мая 2020 года № 2139. Зарегистрировано Департаментом юстиции Актюбинской области 22 мая 2020 года № 7129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11,90 гектаров, расположенный на территории города Актобе без изъятия у землепользователей, для эксплуатации магистральной волоконно-оптической линии связи "Актобе-Озинки" Акционерным обществом "Транстелеком", сроком на 5 (пять)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Актобе Актюбинской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