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7dd6" w14:textId="6197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по ликвидации последствий старательства за один гектар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апреля 2020 года № 163. Зарегистрировано Департаментом юстиции Актюбинской области 16 апреля 2020 года № 7058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обеспечения исполнения обязательств недропользователя по ликвидации последствий старательства в размере 106 месячных расчетных показателей за один гектар.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июля 2018 года № 325 "Об определении размера обеспечения исполнения обязательств по ликвидации последствий старательства за один гектар по Актюбинской области" (зарегистрированное в Реестре государственной регистрации нормативных правовых актов № 5935, опубликованное 2 октября 2018 года в Эталоном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индустриально-инновационного развития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