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255c" w14:textId="08a2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Бурабайского района от 10 апреля 2019 года № а-4/139 "Об утверждении схем пастбищеоборотов на основании геоботанического обследования пастбищ сельских округов и села Наурызбай батыра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27 февраля 2020 года № а-2/76. Зарегистрировано Департаментом юстиции Акмолинской области 28 февраля 2020 года № 7705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схем пастбищеоборотов на основании геоботанического обследования пастбищ сельских округов и села Наурызбай батыра Бурабайского района" от 10 апреля 2019 года № а-4/139 (зарегистрировано в Реестре государственной регистрации нормативных правовых актов № 7143, опубликовано 25 апреля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схем пастбищеоборотов на основании геоботанического обследования пастбищ сельских округов Бурабайского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схемы пастбищеоборотов на основании геоботанического обследования пастбищ сельских округов Бурабайского района, согласно приложениям 1, 2, 3, 4, 5, 6, 7, 8, 9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Бурабайского района Габдуллина У.М.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Зеленоборского сельского округа Бурабайского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2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