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255c" w14:textId="08a2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Бурабайского района от 10 апреля 2019 года № а-4/139 "Об утверждении схем пастбищеоборотов на основании геоботанического обследования пастбищ сельских округов и села Наурызбай батыра Бурабайского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27 февраля 2020 года № а-2/76. Зарегистрировано Департаментом юстиции Акмолинской области 28 февраля 2020 года № 7705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"Об утверждении схем пастбищеоборотов на основании геоботанического обследования пастбищ сельских округов и села Наурызбай батыра Бурабайского района" от 10 апреля 2019 года № а-4/139 (зарегистрировано в Реестре государственной регистрации нормативных правовых актов № 7143, опубликовано 25 апреля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схем пастбищеоборотов на основании геоботанического обследования пастбищ сельских округов Бурабайского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схемы пастбищеоборотов на основании геоботанического обследования пастбищ сельских округов Бурабайского района, согласно приложениям 1, 2, 3, 4, 5, 6, 7, 8, 9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Бурабайского района Габдуллина У.М.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а-4/139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Зеленоборского сельского округа Бурабайского района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2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