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1aa3" w14:textId="7621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2020 года № С-71/2. Зарегистрировано Департаментом юстиции Акмолинской области 18 января 2021 года № 8327.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183 687,6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(-4 805,4)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84 180,1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(-6 271,6)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6 271,6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(-3 300)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(-1 400)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Шортандинского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решениями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2021 год, передаваемых из районного бюджета бюджетам поселков, сельских округов в сумме 123 108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14 041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9 409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11 089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12 325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14 075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9 516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на 2021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на 2021 год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Учесть в бюджетах поселков, сельских округов целевые трансферты из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36 в соответствии с решением Шортандинского районного маслихата Акмолинской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тротуара в поселке Шортанды по улице 30 лет Победы и улице Александра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Феликса Дзержинского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Михаила Лермонтова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Научный по улице Мерей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