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8c2" w14:textId="8c7e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июля 2020 года № 429/64-6. Зарегистрировано Департаментом юстиции Акмолинской области 15 июля 2020 года № 7954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Целиноградского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Целиноградского районного маслихата от 25 апреля 2016 года № 17/2-6 "О дополнительном регламентировании порядка проведения мирных собраний, митингов, шествий, пикетов и демонстраций в Целиноградском районе" (зарегистрировано в Реестре государственной регистрации нормативно-правовых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июня 2016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Целиноградского районного маслихата 25 октября 2019 года № 356/51-6 "О внесении изменения в решение Целиноградского районного маслихата от 25 апреля 2016 года № 17/2-6 "О дополнительном регламентировании порядка проведения мирных собраний, митингов, шествий, пикетов и демонстраций в Целиноградском районе" (зарегистрировано в Реестре государственной регистрации нормативно-правовых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7451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октября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